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A7" w:rsidRPr="00E8138D" w:rsidRDefault="006E1CFA" w:rsidP="00E8138D">
      <w:pPr>
        <w:pStyle w:val="NormalWeb"/>
        <w:jc w:val="center"/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</w:pPr>
      <w:r>
        <w:rPr>
          <w:rFonts w:ascii="Verdana" w:hAnsi="Verdana"/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FFD" w:rsidRPr="00914FFD"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  <w:t>ДУБАЙ</w:t>
      </w:r>
      <w:r w:rsidR="00C9445A"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  <w:t xml:space="preserve"> </w:t>
      </w:r>
      <w:r w:rsidR="00547FA7" w:rsidRPr="00547FA7">
        <w:rPr>
          <w:rStyle w:val="contenttitle"/>
          <w:rFonts w:ascii="Verdana" w:hAnsi="Verdana"/>
          <w:color w:val="C45911" w:themeColor="accent2" w:themeShade="BF"/>
          <w:sz w:val="48"/>
          <w:szCs w:val="48"/>
        </w:rPr>
        <w:t>с</w:t>
      </w:r>
      <w:r w:rsidR="00E8138D">
        <w:rPr>
          <w:rStyle w:val="contenttitle"/>
          <w:rFonts w:ascii="Verdana" w:hAnsi="Verdana"/>
          <w:b/>
          <w:color w:val="C45911" w:themeColor="accent2" w:themeShade="BF"/>
          <w:sz w:val="48"/>
          <w:szCs w:val="48"/>
        </w:rPr>
        <w:t xml:space="preserve"> </w:t>
      </w:r>
      <w:r w:rsidR="00B745C1">
        <w:rPr>
          <w:rStyle w:val="contenttitle"/>
          <w:rFonts w:ascii="Verdana" w:hAnsi="Verdana"/>
          <w:color w:val="C45911"/>
          <w:sz w:val="52"/>
          <w:szCs w:val="52"/>
        </w:rPr>
        <w:t xml:space="preserve">включени </w:t>
      </w:r>
      <w:r w:rsidR="00A00810">
        <w:rPr>
          <w:rStyle w:val="contenttitle"/>
          <w:rFonts w:ascii="Verdana" w:hAnsi="Verdana"/>
          <w:color w:val="C45911"/>
          <w:sz w:val="52"/>
          <w:szCs w:val="52"/>
        </w:rPr>
        <w:t>екскурзии</w:t>
      </w:r>
      <w:r w:rsidR="004F0975">
        <w:rPr>
          <w:rStyle w:val="contenttitle"/>
          <w:rFonts w:ascii="Verdana" w:hAnsi="Verdana"/>
          <w:color w:val="C45911"/>
          <w:sz w:val="52"/>
          <w:szCs w:val="52"/>
        </w:rPr>
        <w:t xml:space="preserve"> и вход за Експо Дубай</w:t>
      </w:r>
      <w:r w:rsidR="00A00810">
        <w:rPr>
          <w:rStyle w:val="contenttitle"/>
          <w:rFonts w:ascii="Verdana" w:hAnsi="Verdana"/>
          <w:color w:val="C45911"/>
          <w:sz w:val="52"/>
          <w:szCs w:val="52"/>
        </w:rPr>
        <w:t>!</w:t>
      </w:r>
      <w:r w:rsidR="00547FA7">
        <w:rPr>
          <w:rStyle w:val="contenttitle"/>
          <w:rFonts w:ascii="Verdana" w:hAnsi="Verdana"/>
          <w:color w:val="C45911"/>
          <w:sz w:val="52"/>
          <w:szCs w:val="52"/>
        </w:rPr>
        <w:t xml:space="preserve"> </w:t>
      </w:r>
    </w:p>
    <w:p w:rsidR="00EE722E" w:rsidRPr="00EE722E" w:rsidRDefault="00230F8B" w:rsidP="00EE722E">
      <w:pPr>
        <w:pStyle w:val="NormalWeb"/>
        <w:rPr>
          <w:rStyle w:val="contenttitle"/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730875" cy="3232785"/>
            <wp:effectExtent l="0" t="0" r="3175" b="5715"/>
            <wp:wrapTight wrapText="bothSides">
              <wp:wrapPolygon edited="0">
                <wp:start x="0" y="0"/>
                <wp:lineTo x="0" y="21511"/>
                <wp:lineTo x="21540" y="21511"/>
                <wp:lineTo x="21540" y="0"/>
                <wp:lineTo x="0" y="0"/>
              </wp:wrapPolygon>
            </wp:wrapTight>
            <wp:docPr id="1" name="Picture 1" descr="Резултат с изображение за ДУБ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ДУБА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230F8B" w:rsidRDefault="00230F8B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</w:p>
    <w:p w:rsidR="005E272D" w:rsidRDefault="005E272D" w:rsidP="00914FFD">
      <w:pPr>
        <w:pStyle w:val="NormalWeb"/>
        <w:jc w:val="center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5 дни / 4 нощувки/ 4 закуски</w:t>
      </w:r>
    </w:p>
    <w:p w:rsidR="00914FFD" w:rsidRDefault="004F0975" w:rsidP="004F0975">
      <w:pPr>
        <w:pStyle w:val="NormalWeb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                                           </w:t>
      </w:r>
      <w:r w:rsidR="00ED6AC8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Дати</w:t>
      </w:r>
      <w:r w:rsidR="00914FFD" w:rsidRPr="0071411A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:</w:t>
      </w:r>
      <w:r w:rsidR="00276F22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от 02 март до 06 март</w:t>
      </w:r>
      <w:r w:rsidR="00A00810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</w:t>
      </w: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2022</w:t>
      </w:r>
      <w:r w:rsidR="00914FFD" w:rsidRPr="003166A7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г.</w:t>
      </w:r>
    </w:p>
    <w:p w:rsidR="00ED6AC8" w:rsidRDefault="00ED6AC8" w:rsidP="004F0975">
      <w:pPr>
        <w:pStyle w:val="NormalWeb"/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                           </w:t>
      </w:r>
      <w:r w:rsidR="0039414B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                         от 05 март до 09</w:t>
      </w:r>
      <w:r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 xml:space="preserve"> март 2022 г.</w:t>
      </w:r>
    </w:p>
    <w:p w:rsidR="00EE722E" w:rsidRDefault="00EE722E" w:rsidP="00230F8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14FF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1 ден София - Дубай</w:t>
      </w:r>
      <w:r w:rsidRPr="00914FFD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 w:rsidRPr="00EE722E">
        <w:rPr>
          <w:rFonts w:ascii="Verdana" w:hAnsi="Verdana"/>
          <w:sz w:val="20"/>
          <w:szCs w:val="20"/>
        </w:rPr>
        <w:br/>
        <w:t>Среща на летище София</w:t>
      </w:r>
      <w:r w:rsidR="005E272D">
        <w:rPr>
          <w:rFonts w:ascii="Verdana" w:hAnsi="Verdana"/>
          <w:sz w:val="20"/>
          <w:szCs w:val="20"/>
        </w:rPr>
        <w:t xml:space="preserve">, Терминал 2 и </w:t>
      </w:r>
      <w:r w:rsidRPr="00EE722E">
        <w:rPr>
          <w:rFonts w:ascii="Verdana" w:hAnsi="Verdana"/>
          <w:sz w:val="20"/>
          <w:szCs w:val="20"/>
        </w:rPr>
        <w:t xml:space="preserve">полет на авиокомпания </w:t>
      </w:r>
      <w:r w:rsidRPr="00EE722E">
        <w:rPr>
          <w:rFonts w:ascii="Verdana" w:hAnsi="Verdana"/>
          <w:sz w:val="20"/>
          <w:szCs w:val="20"/>
          <w:lang w:val="en-US"/>
        </w:rPr>
        <w:t>Fly Dubai</w:t>
      </w:r>
      <w:r w:rsidR="00D34380">
        <w:rPr>
          <w:rFonts w:ascii="Verdana" w:hAnsi="Verdana"/>
          <w:sz w:val="20"/>
          <w:szCs w:val="20"/>
        </w:rPr>
        <w:t xml:space="preserve"> </w:t>
      </w:r>
      <w:r w:rsidRPr="00EE722E">
        <w:rPr>
          <w:rFonts w:ascii="Verdana" w:hAnsi="Verdana"/>
          <w:sz w:val="20"/>
          <w:szCs w:val="20"/>
        </w:rPr>
        <w:t>за Дубай</w:t>
      </w:r>
      <w:r w:rsidR="00BE505A">
        <w:rPr>
          <w:rFonts w:ascii="Verdana" w:hAnsi="Verdana"/>
          <w:sz w:val="20"/>
          <w:szCs w:val="20"/>
        </w:rPr>
        <w:t xml:space="preserve"> в 16</w:t>
      </w:r>
      <w:r w:rsidR="00276F22">
        <w:rPr>
          <w:rFonts w:ascii="Verdana" w:hAnsi="Verdana"/>
          <w:sz w:val="20"/>
          <w:szCs w:val="20"/>
        </w:rPr>
        <w:t>.10 ч</w:t>
      </w:r>
      <w:r w:rsidRPr="00EE722E">
        <w:rPr>
          <w:rFonts w:ascii="Verdana" w:hAnsi="Verdana"/>
          <w:sz w:val="20"/>
          <w:szCs w:val="20"/>
        </w:rPr>
        <w:t xml:space="preserve">. В </w:t>
      </w:r>
      <w:r>
        <w:rPr>
          <w:rFonts w:ascii="Verdana" w:hAnsi="Verdana"/>
          <w:sz w:val="20"/>
          <w:szCs w:val="20"/>
        </w:rPr>
        <w:t xml:space="preserve"> 22.</w:t>
      </w:r>
      <w:r w:rsidR="00276F22">
        <w:rPr>
          <w:rFonts w:ascii="Verdana" w:hAnsi="Verdana"/>
          <w:sz w:val="20"/>
          <w:szCs w:val="20"/>
        </w:rPr>
        <w:t xml:space="preserve">55 ч. кацане </w:t>
      </w:r>
      <w:r w:rsidRPr="00EE722E">
        <w:rPr>
          <w:rFonts w:ascii="Verdana" w:hAnsi="Verdana"/>
          <w:sz w:val="20"/>
          <w:szCs w:val="20"/>
        </w:rPr>
        <w:t xml:space="preserve">в </w:t>
      </w:r>
      <w:r w:rsidR="00276F22">
        <w:rPr>
          <w:rFonts w:ascii="Verdana" w:hAnsi="Verdana"/>
          <w:sz w:val="20"/>
          <w:szCs w:val="20"/>
        </w:rPr>
        <w:t>Дубай, посрещане на летището, трансфер и настаняване в хотел</w:t>
      </w:r>
      <w:r w:rsidRPr="00EE722E">
        <w:rPr>
          <w:rFonts w:ascii="Verdana" w:hAnsi="Verdana"/>
          <w:sz w:val="20"/>
          <w:szCs w:val="20"/>
        </w:rPr>
        <w:t xml:space="preserve">. </w:t>
      </w:r>
      <w:r w:rsidRPr="00EE722E">
        <w:rPr>
          <w:rFonts w:ascii="Verdana" w:hAnsi="Verdana"/>
          <w:b/>
          <w:sz w:val="20"/>
          <w:szCs w:val="20"/>
        </w:rPr>
        <w:t>Нощувка</w:t>
      </w:r>
      <w:r w:rsidR="006953B6">
        <w:rPr>
          <w:rFonts w:ascii="Verdana" w:hAnsi="Verdana"/>
          <w:sz w:val="20"/>
          <w:szCs w:val="20"/>
        </w:rPr>
        <w:t xml:space="preserve">. </w:t>
      </w:r>
    </w:p>
    <w:p w:rsidR="00EE722E" w:rsidRDefault="00EE722E" w:rsidP="00230F8B">
      <w:pPr>
        <w:rPr>
          <w:rFonts w:ascii="Verdana" w:hAnsi="Verdana"/>
          <w:sz w:val="20"/>
          <w:szCs w:val="20"/>
        </w:rPr>
      </w:pPr>
      <w:r w:rsidRPr="00914FFD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2 ден Дубай</w:t>
      </w:r>
      <w:r w:rsidRPr="00914FFD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 </w:t>
      </w:r>
      <w:r w:rsidR="00DC7018">
        <w:rPr>
          <w:rStyle w:val="contenttitle"/>
          <w:rFonts w:ascii="Verdana" w:hAnsi="Verdana"/>
          <w:color w:val="833C0B" w:themeColor="accent2" w:themeShade="80"/>
          <w:sz w:val="20"/>
          <w:szCs w:val="20"/>
        </w:rPr>
        <w:t xml:space="preserve">– </w:t>
      </w:r>
      <w:r w:rsidR="00DC7018" w:rsidRPr="00B745C1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</w:rPr>
        <w:t>обиколка на Дубай с изкачване на Бурж ал Араб /включена в пакетната цена/</w:t>
      </w:r>
      <w:r w:rsidRPr="00B745C1">
        <w:rPr>
          <w:rFonts w:ascii="Verdana" w:hAnsi="Verdana"/>
          <w:b/>
          <w:sz w:val="20"/>
          <w:szCs w:val="20"/>
        </w:rPr>
        <w:br/>
      </w:r>
      <w:r w:rsidRPr="00EE722E">
        <w:rPr>
          <w:rFonts w:ascii="Verdana" w:hAnsi="Verdana"/>
          <w:b/>
          <w:sz w:val="20"/>
          <w:szCs w:val="20"/>
        </w:rPr>
        <w:t>Закуска</w:t>
      </w:r>
      <w:r w:rsidRPr="00EE722E">
        <w:rPr>
          <w:rFonts w:ascii="Verdana" w:hAnsi="Verdana"/>
          <w:sz w:val="20"/>
          <w:szCs w:val="20"/>
        </w:rPr>
        <w:t xml:space="preserve">. </w:t>
      </w:r>
      <w:r w:rsidR="000C27AD">
        <w:rPr>
          <w:rFonts w:ascii="Verdana" w:hAnsi="Verdana"/>
          <w:sz w:val="20"/>
          <w:szCs w:val="20"/>
        </w:rPr>
        <w:t>Н</w:t>
      </w:r>
      <w:r w:rsidR="00276F22">
        <w:rPr>
          <w:rFonts w:ascii="Verdana" w:hAnsi="Verdana"/>
          <w:sz w:val="20"/>
          <w:szCs w:val="20"/>
        </w:rPr>
        <w:t xml:space="preserve">ачало на </w:t>
      </w:r>
      <w:r>
        <w:rPr>
          <w:rFonts w:ascii="Verdana" w:hAnsi="Verdana"/>
          <w:sz w:val="20"/>
          <w:szCs w:val="20"/>
        </w:rPr>
        <w:t>п</w:t>
      </w:r>
      <w:r w:rsidR="00276F22">
        <w:rPr>
          <w:rFonts w:ascii="Verdana" w:hAnsi="Verdana"/>
          <w:sz w:val="20"/>
          <w:szCs w:val="20"/>
        </w:rPr>
        <w:t xml:space="preserve">олудневна туристическа </w:t>
      </w:r>
      <w:r w:rsidRPr="00EE722E">
        <w:rPr>
          <w:rFonts w:ascii="Verdana" w:hAnsi="Verdana"/>
          <w:sz w:val="20"/>
          <w:szCs w:val="20"/>
        </w:rPr>
        <w:t>обиколка на Дубай</w:t>
      </w:r>
      <w:r w:rsidR="00276F22">
        <w:rPr>
          <w:rFonts w:ascii="Verdana" w:hAnsi="Verdana"/>
          <w:sz w:val="20"/>
          <w:szCs w:val="20"/>
        </w:rPr>
        <w:t xml:space="preserve"> с екскурзовод на български език</w:t>
      </w:r>
      <w:r w:rsidRPr="00EE722E">
        <w:rPr>
          <w:rFonts w:ascii="Verdana" w:hAnsi="Verdana"/>
          <w:sz w:val="20"/>
          <w:szCs w:val="20"/>
        </w:rPr>
        <w:t xml:space="preserve"> </w:t>
      </w:r>
      <w:r w:rsidRPr="005E272D">
        <w:rPr>
          <w:rFonts w:ascii="Verdana" w:hAnsi="Verdana"/>
          <w:b/>
          <w:sz w:val="20"/>
          <w:szCs w:val="20"/>
        </w:rPr>
        <w:t xml:space="preserve">(включена в </w:t>
      </w:r>
      <w:r w:rsidR="0003179E">
        <w:rPr>
          <w:rFonts w:ascii="Verdana" w:hAnsi="Verdana"/>
          <w:b/>
          <w:sz w:val="20"/>
          <w:szCs w:val="20"/>
        </w:rPr>
        <w:t>пакетната цена</w:t>
      </w:r>
      <w:r w:rsidRPr="005E272D">
        <w:rPr>
          <w:rFonts w:ascii="Verdana" w:hAnsi="Verdana"/>
          <w:b/>
          <w:sz w:val="20"/>
          <w:szCs w:val="20"/>
        </w:rPr>
        <w:t>).</w:t>
      </w:r>
      <w:r w:rsidRPr="00EE722E">
        <w:rPr>
          <w:rFonts w:ascii="Verdana" w:hAnsi="Verdana"/>
          <w:sz w:val="20"/>
          <w:szCs w:val="20"/>
        </w:rPr>
        <w:t xml:space="preserve"> Обиколката включва </w:t>
      </w:r>
      <w:r w:rsidR="005E272D">
        <w:rPr>
          <w:rFonts w:ascii="Verdana" w:hAnsi="Verdana"/>
          <w:sz w:val="20"/>
          <w:szCs w:val="20"/>
        </w:rPr>
        <w:t>разглеждане на район Джумейра</w:t>
      </w:r>
      <w:r w:rsidRPr="00EE722E">
        <w:rPr>
          <w:rFonts w:ascii="Verdana" w:hAnsi="Verdana"/>
          <w:sz w:val="20"/>
          <w:szCs w:val="20"/>
        </w:rPr>
        <w:t>, разположен по брега н</w:t>
      </w:r>
      <w:r w:rsidR="005E272D">
        <w:rPr>
          <w:rFonts w:ascii="Verdana" w:hAnsi="Verdana"/>
          <w:sz w:val="20"/>
          <w:szCs w:val="20"/>
        </w:rPr>
        <w:t>а залива. Фотопауза пред хотел Атлантис, намиращ се на върха на остров Джумейра</w:t>
      </w:r>
      <w:r w:rsidRPr="00EE722E">
        <w:rPr>
          <w:rFonts w:ascii="Verdana" w:hAnsi="Verdana"/>
          <w:sz w:val="20"/>
          <w:szCs w:val="20"/>
        </w:rPr>
        <w:t>, първият от трите изкуствени острова с формата на палма. Минаване</w:t>
      </w:r>
      <w:r w:rsidR="005E272D">
        <w:rPr>
          <w:rFonts w:ascii="Verdana" w:hAnsi="Verdana"/>
          <w:sz w:val="20"/>
          <w:szCs w:val="20"/>
        </w:rPr>
        <w:t xml:space="preserve"> покрай</w:t>
      </w:r>
      <w:r w:rsidR="00DC7018">
        <w:rPr>
          <w:rFonts w:ascii="Verdana" w:hAnsi="Verdana"/>
          <w:sz w:val="20"/>
          <w:szCs w:val="20"/>
        </w:rPr>
        <w:t xml:space="preserve"> Златния сук – пазарът за златото, където изкушението е голямо</w:t>
      </w:r>
      <w:r w:rsidRPr="00EE722E">
        <w:rPr>
          <w:rFonts w:ascii="Verdana" w:hAnsi="Verdana"/>
          <w:sz w:val="20"/>
          <w:szCs w:val="20"/>
        </w:rPr>
        <w:t xml:space="preserve">. </w:t>
      </w:r>
      <w:r w:rsidR="004F0975">
        <w:rPr>
          <w:rFonts w:ascii="Verdana" w:hAnsi="Verdana"/>
          <w:sz w:val="20"/>
          <w:szCs w:val="20"/>
        </w:rPr>
        <w:t xml:space="preserve">Разглеждане на рамката на Дубай – невероятен рекорд. </w:t>
      </w:r>
      <w:r w:rsidRPr="00EE722E">
        <w:rPr>
          <w:rFonts w:ascii="Verdana" w:hAnsi="Verdana"/>
          <w:sz w:val="20"/>
          <w:szCs w:val="20"/>
        </w:rPr>
        <w:t>Разбира се, няма да пропуснем фото паузата пред ем</w:t>
      </w:r>
      <w:r w:rsidR="005E272D">
        <w:rPr>
          <w:rFonts w:ascii="Verdana" w:hAnsi="Verdana"/>
          <w:sz w:val="20"/>
          <w:szCs w:val="20"/>
        </w:rPr>
        <w:t>блематичния седемзвезден хотел Бурж ал Араб</w:t>
      </w:r>
      <w:r w:rsidRPr="00EE722E">
        <w:rPr>
          <w:rFonts w:ascii="Verdana" w:hAnsi="Verdana"/>
          <w:sz w:val="20"/>
          <w:szCs w:val="20"/>
        </w:rPr>
        <w:t>, построен във формата на корабно платно и разположен във водите на Персийския залив, както и фото паузата пред</w:t>
      </w:r>
      <w:r w:rsidR="005E272D">
        <w:rPr>
          <w:rFonts w:ascii="Verdana" w:hAnsi="Verdana"/>
          <w:sz w:val="20"/>
          <w:szCs w:val="20"/>
        </w:rPr>
        <w:t xml:space="preserve"> най-високата сграда в света – Бурж Халифа</w:t>
      </w:r>
      <w:r w:rsidRPr="00EE722E">
        <w:rPr>
          <w:rFonts w:ascii="Verdana" w:hAnsi="Verdana"/>
          <w:sz w:val="20"/>
          <w:szCs w:val="20"/>
        </w:rPr>
        <w:t xml:space="preserve">. </w:t>
      </w:r>
      <w:r w:rsidR="00BF2479">
        <w:rPr>
          <w:rFonts w:ascii="Verdana" w:hAnsi="Verdana"/>
          <w:sz w:val="20"/>
          <w:szCs w:val="20"/>
        </w:rPr>
        <w:t xml:space="preserve">Изкачване </w:t>
      </w:r>
      <w:r w:rsidR="00BE00EB" w:rsidRPr="00285768">
        <w:rPr>
          <w:rFonts w:ascii="Verdana" w:eastAsia="Times New Roman" w:hAnsi="Verdana"/>
          <w:sz w:val="20"/>
          <w:szCs w:val="20"/>
        </w:rPr>
        <w:t xml:space="preserve">на </w:t>
      </w:r>
      <w:r w:rsidR="00BE00EB">
        <w:rPr>
          <w:rFonts w:ascii="Verdana" w:eastAsia="Times New Roman" w:hAnsi="Verdana"/>
          <w:sz w:val="20"/>
          <w:szCs w:val="20"/>
        </w:rPr>
        <w:t>124</w:t>
      </w:r>
      <w:r w:rsidR="00BF2479">
        <w:rPr>
          <w:rFonts w:ascii="Verdana" w:eastAsia="Times New Roman" w:hAnsi="Verdana"/>
          <w:sz w:val="20"/>
          <w:szCs w:val="20"/>
        </w:rPr>
        <w:t>-я етаж</w:t>
      </w:r>
      <w:r w:rsidR="00DC7018">
        <w:rPr>
          <w:rFonts w:ascii="Verdana" w:hAnsi="Verdana"/>
          <w:sz w:val="20"/>
          <w:szCs w:val="20"/>
        </w:rPr>
        <w:t xml:space="preserve">, откъдето ще се насладите на превъзходна панорама към величествените сгради и пустинята. Краят на обиколката е при </w:t>
      </w:r>
      <w:r w:rsidR="00BF2479">
        <w:rPr>
          <w:rFonts w:ascii="Verdana" w:hAnsi="Verdana"/>
          <w:sz w:val="20"/>
          <w:szCs w:val="20"/>
        </w:rPr>
        <w:t>МОЛ Дубай</w:t>
      </w:r>
      <w:r w:rsidR="00DC7018">
        <w:rPr>
          <w:rFonts w:ascii="Verdana" w:hAnsi="Verdana"/>
          <w:sz w:val="20"/>
          <w:szCs w:val="20"/>
        </w:rPr>
        <w:t>, където следва свободно време</w:t>
      </w:r>
      <w:r w:rsidR="004F0975">
        <w:rPr>
          <w:rFonts w:ascii="Verdana" w:hAnsi="Verdana"/>
          <w:sz w:val="20"/>
          <w:szCs w:val="20"/>
        </w:rPr>
        <w:t xml:space="preserve"> за разходка и шопинг</w:t>
      </w:r>
      <w:r w:rsidR="000A7E48">
        <w:rPr>
          <w:rFonts w:ascii="Verdana" w:hAnsi="Verdana"/>
          <w:sz w:val="20"/>
          <w:szCs w:val="20"/>
        </w:rPr>
        <w:t>.</w:t>
      </w:r>
      <w:r w:rsidR="00DC7018">
        <w:rPr>
          <w:rFonts w:ascii="Verdana" w:hAnsi="Verdana"/>
          <w:sz w:val="20"/>
          <w:szCs w:val="20"/>
        </w:rPr>
        <w:t xml:space="preserve"> Връщането в хотела е самостоятелно</w:t>
      </w:r>
      <w:r w:rsidR="00701E44">
        <w:rPr>
          <w:rFonts w:ascii="Verdana" w:eastAsia="Times New Roman" w:hAnsi="Verdana"/>
          <w:sz w:val="20"/>
          <w:szCs w:val="20"/>
        </w:rPr>
        <w:t xml:space="preserve">. </w:t>
      </w:r>
      <w:r w:rsidRPr="003050D4">
        <w:rPr>
          <w:rFonts w:ascii="Verdana" w:hAnsi="Verdana"/>
          <w:b/>
          <w:sz w:val="20"/>
          <w:szCs w:val="20"/>
        </w:rPr>
        <w:t>Нощувка</w:t>
      </w:r>
      <w:r w:rsidRPr="00EE722E">
        <w:rPr>
          <w:rFonts w:ascii="Verdana" w:hAnsi="Verdana"/>
          <w:sz w:val="20"/>
          <w:szCs w:val="20"/>
        </w:rPr>
        <w:t xml:space="preserve">. </w:t>
      </w:r>
    </w:p>
    <w:p w:rsidR="004F0975" w:rsidRPr="004F0975" w:rsidRDefault="00EE722E" w:rsidP="00380EF4">
      <w:pPr>
        <w:rPr>
          <w:rFonts w:ascii="Verdana" w:hAnsi="Verdana"/>
          <w:b/>
          <w:sz w:val="20"/>
          <w:szCs w:val="20"/>
        </w:rPr>
      </w:pPr>
      <w:r w:rsidRPr="00914FFD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lastRenderedPageBreak/>
        <w:t>3 ден Дубай</w:t>
      </w:r>
      <w:r w:rsidRPr="00914FFD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 </w:t>
      </w:r>
      <w:r w:rsidR="00DC7018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– </w:t>
      </w:r>
      <w:r w:rsidR="00DC7018" w:rsidRPr="00B745C1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джип сафари с бедуинска вечеря с програма /включени в пакетната цена/</w:t>
      </w:r>
      <w:r w:rsidRPr="00EE722E">
        <w:rPr>
          <w:rFonts w:ascii="Verdana" w:eastAsia="Times New Roman" w:hAnsi="Verdana"/>
          <w:sz w:val="20"/>
          <w:szCs w:val="20"/>
        </w:rPr>
        <w:br/>
      </w:r>
      <w:r w:rsidRPr="003050D4">
        <w:rPr>
          <w:rFonts w:ascii="Verdana" w:eastAsia="Times New Roman" w:hAnsi="Verdana"/>
          <w:b/>
          <w:sz w:val="20"/>
          <w:szCs w:val="20"/>
        </w:rPr>
        <w:t>Закуска</w:t>
      </w:r>
      <w:r w:rsidRPr="00EE722E">
        <w:rPr>
          <w:rFonts w:ascii="Verdana" w:eastAsia="Times New Roman" w:hAnsi="Verdana"/>
          <w:sz w:val="20"/>
          <w:szCs w:val="20"/>
        </w:rPr>
        <w:t>. Свободно време</w:t>
      </w:r>
      <w:r w:rsidR="003050D4">
        <w:rPr>
          <w:rFonts w:ascii="Verdana" w:eastAsia="Times New Roman" w:hAnsi="Verdana"/>
          <w:sz w:val="20"/>
          <w:szCs w:val="20"/>
        </w:rPr>
        <w:t xml:space="preserve"> </w:t>
      </w:r>
      <w:r w:rsidR="00DC7018">
        <w:rPr>
          <w:rFonts w:ascii="Verdana" w:eastAsia="Times New Roman" w:hAnsi="Verdana"/>
          <w:sz w:val="20"/>
          <w:szCs w:val="20"/>
        </w:rPr>
        <w:t xml:space="preserve">за плаж и разходка. В 15.30 ч. – започва </w:t>
      </w:r>
      <w:r w:rsidR="006953B6">
        <w:rPr>
          <w:rFonts w:ascii="Verdana" w:eastAsia="Times New Roman" w:hAnsi="Verdana"/>
          <w:sz w:val="20"/>
          <w:szCs w:val="20"/>
        </w:rPr>
        <w:t xml:space="preserve">джип </w:t>
      </w:r>
      <w:r w:rsidR="003050D4" w:rsidRPr="00EE722E">
        <w:rPr>
          <w:rFonts w:ascii="Verdana" w:eastAsia="Times New Roman" w:hAnsi="Verdana"/>
          <w:sz w:val="20"/>
          <w:szCs w:val="20"/>
        </w:rPr>
        <w:t xml:space="preserve">сафари </w:t>
      </w:r>
      <w:r w:rsidR="006953B6">
        <w:rPr>
          <w:rFonts w:ascii="Verdana" w:eastAsia="Times New Roman" w:hAnsi="Verdana"/>
          <w:sz w:val="20"/>
          <w:szCs w:val="20"/>
        </w:rPr>
        <w:t xml:space="preserve">в пустинята </w:t>
      </w:r>
      <w:r w:rsidR="00D37542">
        <w:rPr>
          <w:rFonts w:ascii="Verdana" w:eastAsia="Times New Roman" w:hAnsi="Verdana"/>
          <w:sz w:val="20"/>
          <w:szCs w:val="20"/>
        </w:rPr>
        <w:t xml:space="preserve">с включена вечеря-бюфет </w:t>
      </w:r>
      <w:r w:rsidR="004660E8">
        <w:rPr>
          <w:rFonts w:ascii="Verdana" w:eastAsia="Times New Roman" w:hAnsi="Verdana"/>
          <w:sz w:val="20"/>
          <w:szCs w:val="20"/>
        </w:rPr>
        <w:t xml:space="preserve">с програма </w:t>
      </w:r>
      <w:r w:rsidR="003050D4" w:rsidRPr="00EE722E">
        <w:rPr>
          <w:rFonts w:ascii="Verdana" w:eastAsia="Times New Roman" w:hAnsi="Verdana"/>
          <w:sz w:val="20"/>
          <w:szCs w:val="20"/>
        </w:rPr>
        <w:t>в бедуински лагер</w:t>
      </w:r>
      <w:r w:rsidR="00DC7018">
        <w:rPr>
          <w:rFonts w:ascii="Verdana" w:eastAsia="Times New Roman" w:hAnsi="Verdana"/>
          <w:sz w:val="20"/>
          <w:szCs w:val="20"/>
        </w:rPr>
        <w:t xml:space="preserve"> </w:t>
      </w:r>
      <w:r w:rsidR="00DC7018" w:rsidRPr="00DC7018">
        <w:rPr>
          <w:rFonts w:ascii="Verdana" w:eastAsia="Times New Roman" w:hAnsi="Verdana"/>
          <w:b/>
          <w:sz w:val="20"/>
          <w:szCs w:val="20"/>
        </w:rPr>
        <w:t>/включени в пакетната цена/</w:t>
      </w:r>
      <w:r w:rsidR="003050D4" w:rsidRPr="00DC7018">
        <w:rPr>
          <w:rFonts w:ascii="Verdana" w:eastAsia="Times New Roman" w:hAnsi="Verdana"/>
          <w:b/>
          <w:sz w:val="20"/>
          <w:szCs w:val="20"/>
        </w:rPr>
        <w:t>.</w:t>
      </w:r>
      <w:r w:rsidR="003050D4" w:rsidRPr="00EE722E">
        <w:rPr>
          <w:rFonts w:ascii="Verdana" w:eastAsia="Times New Roman" w:hAnsi="Verdana"/>
          <w:sz w:val="20"/>
          <w:szCs w:val="20"/>
        </w:rPr>
        <w:t xml:space="preserve"> </w:t>
      </w:r>
      <w:r w:rsidR="006953B6">
        <w:rPr>
          <w:rFonts w:ascii="Verdana" w:eastAsia="Times New Roman" w:hAnsi="Verdana"/>
          <w:sz w:val="20"/>
          <w:szCs w:val="20"/>
        </w:rPr>
        <w:t>По време на този тур, ще почувст</w:t>
      </w:r>
      <w:r w:rsidR="00276F22">
        <w:rPr>
          <w:rFonts w:ascii="Verdana" w:eastAsia="Times New Roman" w:hAnsi="Verdana"/>
          <w:sz w:val="20"/>
          <w:szCs w:val="20"/>
        </w:rPr>
        <w:t xml:space="preserve">вате безвремието на пустинята, </w:t>
      </w:r>
      <w:r w:rsidR="006953B6">
        <w:rPr>
          <w:rFonts w:ascii="Verdana" w:eastAsia="Times New Roman" w:hAnsi="Verdana"/>
          <w:sz w:val="20"/>
          <w:szCs w:val="20"/>
        </w:rPr>
        <w:t xml:space="preserve">ще се докоснете до бита на нейните обитатели бедуините. </w:t>
      </w:r>
      <w:r w:rsidR="00D37542" w:rsidRPr="00EE722E">
        <w:rPr>
          <w:rFonts w:ascii="Verdana" w:hAnsi="Verdana"/>
          <w:sz w:val="20"/>
          <w:szCs w:val="20"/>
        </w:rPr>
        <w:t xml:space="preserve">Отпътуваме с </w:t>
      </w:r>
      <w:r w:rsidR="00D37542">
        <w:rPr>
          <w:rFonts w:ascii="Verdana" w:hAnsi="Verdana"/>
          <w:sz w:val="20"/>
          <w:szCs w:val="20"/>
        </w:rPr>
        <w:t xml:space="preserve">високо проходими джипове </w:t>
      </w:r>
      <w:r w:rsidR="00D37542" w:rsidRPr="00EE722E">
        <w:rPr>
          <w:rFonts w:ascii="Verdana" w:hAnsi="Verdana"/>
          <w:sz w:val="20"/>
          <w:szCs w:val="20"/>
        </w:rPr>
        <w:t>за лагера в пустинята, където ще се на</w:t>
      </w:r>
      <w:r w:rsidR="00D37542">
        <w:rPr>
          <w:rFonts w:ascii="Verdana" w:hAnsi="Verdana"/>
          <w:sz w:val="20"/>
          <w:szCs w:val="20"/>
        </w:rPr>
        <w:t>сладим на сафари, а след залез, възседнали вечният кораб на пустинята</w:t>
      </w:r>
      <w:r w:rsidR="00D37542" w:rsidRPr="00EE722E">
        <w:rPr>
          <w:rFonts w:ascii="Verdana" w:hAnsi="Verdana"/>
          <w:sz w:val="20"/>
          <w:szCs w:val="20"/>
        </w:rPr>
        <w:t xml:space="preserve"> </w:t>
      </w:r>
      <w:r w:rsidR="00D37542">
        <w:rPr>
          <w:rFonts w:ascii="Verdana" w:hAnsi="Verdana"/>
          <w:sz w:val="20"/>
          <w:szCs w:val="20"/>
        </w:rPr>
        <w:t>и с помощта на вашето въображение ще се почувствате като Лорънс Арабски.</w:t>
      </w:r>
      <w:r w:rsidR="00D37542" w:rsidRPr="00EE722E">
        <w:rPr>
          <w:rFonts w:ascii="Verdana" w:hAnsi="Verdana"/>
          <w:sz w:val="20"/>
          <w:szCs w:val="20"/>
        </w:rPr>
        <w:t xml:space="preserve"> </w:t>
      </w:r>
      <w:r w:rsidR="00D37542">
        <w:rPr>
          <w:rFonts w:ascii="Verdana" w:hAnsi="Verdana"/>
          <w:sz w:val="20"/>
          <w:szCs w:val="20"/>
        </w:rPr>
        <w:t xml:space="preserve">Следва езда на камили, след която можете да си закупите снимка за спомен и </w:t>
      </w:r>
      <w:r w:rsidR="00D37542" w:rsidRPr="00EE722E">
        <w:rPr>
          <w:rFonts w:ascii="Verdana" w:hAnsi="Verdana"/>
          <w:sz w:val="20"/>
          <w:szCs w:val="20"/>
        </w:rPr>
        <w:t xml:space="preserve">вечеря </w:t>
      </w:r>
      <w:r w:rsidR="00D37542">
        <w:rPr>
          <w:rFonts w:ascii="Verdana" w:hAnsi="Verdana"/>
          <w:sz w:val="20"/>
          <w:szCs w:val="20"/>
        </w:rPr>
        <w:t xml:space="preserve">на шведска маса, </w:t>
      </w:r>
      <w:r w:rsidR="00D37542" w:rsidRPr="00EE722E">
        <w:rPr>
          <w:rFonts w:ascii="Verdana" w:hAnsi="Verdana"/>
          <w:sz w:val="20"/>
          <w:szCs w:val="20"/>
        </w:rPr>
        <w:t xml:space="preserve">съпроводена с развлекателна програма. </w:t>
      </w:r>
      <w:r w:rsidR="00DC7018">
        <w:rPr>
          <w:rFonts w:ascii="Verdana" w:hAnsi="Verdana"/>
          <w:sz w:val="20"/>
          <w:szCs w:val="20"/>
        </w:rPr>
        <w:t xml:space="preserve">Връщането в хотела е около полунощ. </w:t>
      </w:r>
      <w:r w:rsidRPr="003050D4">
        <w:rPr>
          <w:rFonts w:ascii="Verdana" w:eastAsia="Times New Roman" w:hAnsi="Verdana"/>
          <w:b/>
          <w:sz w:val="20"/>
          <w:szCs w:val="20"/>
        </w:rPr>
        <w:t>Нощувка</w:t>
      </w:r>
      <w:r w:rsidRPr="00EE722E">
        <w:rPr>
          <w:rFonts w:ascii="Verdana" w:eastAsia="Times New Roman" w:hAnsi="Verdana"/>
          <w:sz w:val="20"/>
          <w:szCs w:val="20"/>
        </w:rPr>
        <w:t xml:space="preserve">. </w:t>
      </w:r>
      <w:r w:rsidRPr="00EE722E">
        <w:rPr>
          <w:rFonts w:ascii="Verdana" w:eastAsia="Times New Roman" w:hAnsi="Verdana"/>
          <w:sz w:val="20"/>
          <w:szCs w:val="20"/>
        </w:rPr>
        <w:br/>
      </w:r>
      <w:r w:rsidR="00FF7398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4 ден Дубай </w:t>
      </w:r>
      <w:r w:rsidR="004F0975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– </w:t>
      </w:r>
      <w:r w:rsidR="004F0975">
        <w:rPr>
          <w:rStyle w:val="Strong"/>
          <w:rFonts w:ascii="Verdana" w:hAnsi="Verdana"/>
          <w:color w:val="800000"/>
          <w:sz w:val="20"/>
          <w:szCs w:val="20"/>
        </w:rPr>
        <w:t>п</w:t>
      </w:r>
      <w:r w:rsidR="004F0975" w:rsidRPr="004F0975">
        <w:rPr>
          <w:rStyle w:val="Strong"/>
          <w:rFonts w:ascii="Verdana" w:hAnsi="Verdana"/>
          <w:color w:val="800000"/>
          <w:sz w:val="20"/>
          <w:szCs w:val="20"/>
        </w:rPr>
        <w:t xml:space="preserve">осещение на DUBAI </w:t>
      </w:r>
      <w:r w:rsidR="004F0975" w:rsidRPr="00B745C1">
        <w:rPr>
          <w:rStyle w:val="Strong"/>
          <w:rFonts w:ascii="Verdana" w:hAnsi="Verdana"/>
          <w:color w:val="800000"/>
          <w:sz w:val="20"/>
          <w:szCs w:val="20"/>
        </w:rPr>
        <w:t>EXPO</w:t>
      </w:r>
      <w:r w:rsidR="004F0975" w:rsidRPr="00B745C1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</w:t>
      </w:r>
      <w:r w:rsidR="00B745C1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/включено</w:t>
      </w:r>
      <w:r w:rsidR="00BE00EB" w:rsidRPr="00B745C1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 xml:space="preserve"> в пакетната цена/</w:t>
      </w:r>
      <w:r w:rsidRPr="00B745C1">
        <w:rPr>
          <w:rFonts w:ascii="Verdana" w:eastAsia="Times New Roman" w:hAnsi="Verdana"/>
          <w:b/>
          <w:sz w:val="20"/>
          <w:szCs w:val="20"/>
        </w:rPr>
        <w:br/>
      </w:r>
      <w:r w:rsidRPr="004F0975">
        <w:rPr>
          <w:rFonts w:ascii="Verdana" w:eastAsia="Times New Roman" w:hAnsi="Verdana"/>
          <w:b/>
          <w:sz w:val="20"/>
          <w:szCs w:val="20"/>
        </w:rPr>
        <w:t>Закуска</w:t>
      </w:r>
      <w:r w:rsidRPr="004F0975">
        <w:rPr>
          <w:rFonts w:ascii="Verdana" w:eastAsia="Times New Roman" w:hAnsi="Verdana"/>
          <w:sz w:val="20"/>
          <w:szCs w:val="20"/>
        </w:rPr>
        <w:t xml:space="preserve">. </w:t>
      </w:r>
      <w:r w:rsidR="004F0975" w:rsidRPr="004F0975">
        <w:rPr>
          <w:rFonts w:ascii="Verdana" w:hAnsi="Verdana"/>
          <w:sz w:val="20"/>
          <w:szCs w:val="20"/>
        </w:rPr>
        <w:t xml:space="preserve">Посещение </w:t>
      </w:r>
      <w:r w:rsidR="00C67FA1">
        <w:rPr>
          <w:rFonts w:ascii="Verdana" w:eastAsia="Times New Roman" w:hAnsi="Verdana"/>
          <w:b/>
          <w:sz w:val="20"/>
          <w:szCs w:val="20"/>
        </w:rPr>
        <w:t>/включено</w:t>
      </w:r>
      <w:r w:rsidR="005A71F0">
        <w:rPr>
          <w:rFonts w:ascii="Verdana" w:eastAsia="Times New Roman" w:hAnsi="Verdana"/>
          <w:b/>
          <w:sz w:val="20"/>
          <w:szCs w:val="20"/>
        </w:rPr>
        <w:t xml:space="preserve"> в пакетната цена/ </w:t>
      </w:r>
      <w:r w:rsidR="004F0975" w:rsidRPr="004F0975">
        <w:rPr>
          <w:rFonts w:ascii="Verdana" w:hAnsi="Verdana"/>
          <w:sz w:val="20"/>
          <w:szCs w:val="20"/>
        </w:rPr>
        <w:t>на бляскавото и невероятно събитие Експо Дубай. Предвидени и включени са двупосочни трансфери.</w:t>
      </w:r>
      <w:r w:rsidR="004F0975">
        <w:rPr>
          <w:rFonts w:ascii="Verdana" w:hAnsi="Verdana"/>
          <w:sz w:val="20"/>
          <w:szCs w:val="20"/>
        </w:rPr>
        <w:t xml:space="preserve"> За туристите, които не желаят да се присъединят към това посещение, може да бъде организирана допълнителна екскурзия до Абу Даби /според желанието и броя на желаещите ще бъде предоставена цена.</w:t>
      </w:r>
      <w:r w:rsidR="004F0975" w:rsidRPr="004F0975">
        <w:rPr>
          <w:rFonts w:ascii="Verdana" w:hAnsi="Verdana"/>
          <w:sz w:val="20"/>
          <w:szCs w:val="20"/>
        </w:rPr>
        <w:t xml:space="preserve"> </w:t>
      </w:r>
      <w:r w:rsidR="004F0975" w:rsidRPr="004F0975">
        <w:rPr>
          <w:rFonts w:ascii="Verdana" w:hAnsi="Verdana"/>
          <w:b/>
          <w:sz w:val="20"/>
          <w:szCs w:val="20"/>
        </w:rPr>
        <w:t>Нощувка.</w:t>
      </w:r>
    </w:p>
    <w:p w:rsidR="00EE722E" w:rsidRPr="005A71F0" w:rsidRDefault="00EE722E" w:rsidP="00380EF4">
      <w:pPr>
        <w:rPr>
          <w:rFonts w:ascii="Verdana" w:eastAsia="Times New Roman" w:hAnsi="Verdana"/>
          <w:b/>
          <w:sz w:val="20"/>
          <w:szCs w:val="20"/>
        </w:rPr>
      </w:pPr>
      <w:r w:rsidRPr="00914FFD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5 ден Дубай</w:t>
      </w:r>
      <w:r w:rsidRPr="00914FFD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 </w:t>
      </w:r>
      <w:r w:rsidR="005A71F0">
        <w:rPr>
          <w:rStyle w:val="contenttitle"/>
          <w:rFonts w:ascii="Verdana" w:eastAsia="Times New Roman" w:hAnsi="Verdana"/>
          <w:color w:val="833C0B" w:themeColor="accent2" w:themeShade="80"/>
          <w:sz w:val="20"/>
          <w:szCs w:val="20"/>
        </w:rPr>
        <w:t xml:space="preserve">- </w:t>
      </w:r>
      <w:r w:rsidR="005A71F0" w:rsidRPr="005A71F0">
        <w:rPr>
          <w:rStyle w:val="contenttitle"/>
          <w:rFonts w:ascii="Verdana" w:eastAsia="Times New Roman" w:hAnsi="Verdana"/>
          <w:b/>
          <w:color w:val="833C0B" w:themeColor="accent2" w:themeShade="80"/>
          <w:sz w:val="20"/>
          <w:szCs w:val="20"/>
        </w:rPr>
        <w:t>София</w:t>
      </w:r>
    </w:p>
    <w:p w:rsidR="00EE722E" w:rsidRPr="00EE722E" w:rsidRDefault="00EE722E" w:rsidP="00380EF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050D4">
        <w:rPr>
          <w:rFonts w:ascii="Verdana" w:hAnsi="Verdana"/>
          <w:b/>
          <w:sz w:val="20"/>
          <w:szCs w:val="20"/>
        </w:rPr>
        <w:t>Закуска</w:t>
      </w:r>
      <w:r w:rsidR="005E272D">
        <w:rPr>
          <w:rFonts w:ascii="Verdana" w:hAnsi="Verdana"/>
          <w:sz w:val="20"/>
          <w:szCs w:val="20"/>
        </w:rPr>
        <w:t xml:space="preserve">. Трансфер до летището и </w:t>
      </w:r>
      <w:r w:rsidR="003050D4">
        <w:rPr>
          <w:rFonts w:ascii="Verdana" w:hAnsi="Verdana"/>
          <w:sz w:val="20"/>
          <w:szCs w:val="20"/>
        </w:rPr>
        <w:t>п</w:t>
      </w:r>
      <w:r w:rsidRPr="00EE722E">
        <w:rPr>
          <w:rFonts w:ascii="Verdana" w:hAnsi="Verdana"/>
          <w:sz w:val="20"/>
          <w:szCs w:val="20"/>
        </w:rPr>
        <w:t>олет за София</w:t>
      </w:r>
      <w:r w:rsidR="00BE505A">
        <w:rPr>
          <w:rFonts w:ascii="Verdana" w:hAnsi="Verdana"/>
          <w:sz w:val="20"/>
          <w:szCs w:val="20"/>
        </w:rPr>
        <w:t xml:space="preserve"> в 10.45</w:t>
      </w:r>
      <w:r w:rsidR="00524834">
        <w:rPr>
          <w:rFonts w:ascii="Verdana" w:hAnsi="Verdana"/>
          <w:sz w:val="20"/>
          <w:szCs w:val="20"/>
        </w:rPr>
        <w:t xml:space="preserve"> </w:t>
      </w:r>
      <w:r w:rsidR="00BE505A">
        <w:rPr>
          <w:rFonts w:ascii="Verdana" w:hAnsi="Verdana"/>
          <w:sz w:val="20"/>
          <w:szCs w:val="20"/>
        </w:rPr>
        <w:t>ч. Кацане на аерогара София в 15.10</w:t>
      </w:r>
      <w:r w:rsidR="00524834">
        <w:rPr>
          <w:rFonts w:ascii="Verdana" w:hAnsi="Verdana"/>
          <w:sz w:val="20"/>
          <w:szCs w:val="20"/>
        </w:rPr>
        <w:t xml:space="preserve"> </w:t>
      </w:r>
      <w:r w:rsidR="0014680B">
        <w:rPr>
          <w:rFonts w:ascii="Verdana" w:hAnsi="Verdana"/>
          <w:sz w:val="20"/>
          <w:szCs w:val="20"/>
        </w:rPr>
        <w:t>ч</w:t>
      </w:r>
      <w:r w:rsidRPr="00EE722E">
        <w:rPr>
          <w:rFonts w:ascii="Verdana" w:hAnsi="Verdana"/>
          <w:sz w:val="20"/>
          <w:szCs w:val="20"/>
        </w:rPr>
        <w:t xml:space="preserve">. </w:t>
      </w:r>
    </w:p>
    <w:p w:rsidR="00706B98" w:rsidRDefault="00A641F4" w:rsidP="00706B98">
      <w:pPr>
        <w:jc w:val="center"/>
        <w:rPr>
          <w:rFonts w:ascii="Verdana" w:hAnsi="Verdana"/>
          <w:b/>
          <w:color w:val="002060"/>
          <w:sz w:val="32"/>
          <w:szCs w:val="32"/>
        </w:rPr>
      </w:pPr>
      <w:r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ПАКЕТНА ЦЕНА</w:t>
      </w:r>
      <w:r w:rsidR="00914FFD" w:rsidRPr="00914FFD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:</w:t>
      </w:r>
      <w:r w:rsidR="00C9445A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 xml:space="preserve"> </w:t>
      </w:r>
      <w:r w:rsidR="00C67FA1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>1465</w:t>
      </w:r>
      <w:r w:rsidR="00524834">
        <w:rPr>
          <w:rStyle w:val="contenttitle"/>
          <w:rFonts w:ascii="Verdana" w:hAnsi="Verdana"/>
          <w:b/>
          <w:color w:val="833C0B" w:themeColor="accent2" w:themeShade="80"/>
          <w:sz w:val="32"/>
          <w:szCs w:val="32"/>
        </w:rPr>
        <w:t xml:space="preserve"> лв.</w:t>
      </w:r>
      <w:r w:rsidR="00706B98" w:rsidRPr="00706B98">
        <w:rPr>
          <w:rFonts w:ascii="Verdana" w:hAnsi="Verdana"/>
          <w:b/>
          <w:color w:val="002060"/>
          <w:sz w:val="32"/>
          <w:szCs w:val="32"/>
        </w:rPr>
        <w:t xml:space="preserve"> </w:t>
      </w:r>
    </w:p>
    <w:p w:rsidR="00706B98" w:rsidRDefault="00706B98" w:rsidP="004660E8">
      <w:pPr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</w:pPr>
    </w:p>
    <w:p w:rsidR="002436B8" w:rsidRDefault="00C9445A" w:rsidP="004660E8">
      <w:pPr>
        <w:rPr>
          <w:rStyle w:val="contenttitle"/>
          <w:rFonts w:ascii="Verdana" w:hAnsi="Verdana"/>
          <w:color w:val="833C0B" w:themeColor="accent2" w:themeShade="80"/>
          <w:sz w:val="20"/>
          <w:szCs w:val="20"/>
          <w:u w:val="single"/>
        </w:rPr>
      </w:pPr>
      <w:r w:rsidRPr="004660E8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Пакет</w:t>
      </w:r>
      <w:r w:rsidRPr="00FF7398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ната цена</w:t>
      </w:r>
      <w:r w:rsidR="00EE722E" w:rsidRPr="00FF7398">
        <w:rPr>
          <w:rStyle w:val="contenttitle"/>
          <w:rFonts w:ascii="Verdana" w:hAnsi="Verdana"/>
          <w:b/>
          <w:color w:val="833C0B" w:themeColor="accent2" w:themeShade="80"/>
          <w:sz w:val="20"/>
          <w:szCs w:val="20"/>
          <w:u w:val="single"/>
        </w:rPr>
        <w:t xml:space="preserve"> включва:</w:t>
      </w:r>
      <w:r w:rsidR="00EE722E" w:rsidRPr="00C9445A">
        <w:rPr>
          <w:rStyle w:val="contenttitle"/>
          <w:rFonts w:ascii="Verdana" w:hAnsi="Verdana"/>
          <w:color w:val="833C0B" w:themeColor="accent2" w:themeShade="80"/>
          <w:sz w:val="20"/>
          <w:szCs w:val="20"/>
          <w:u w:val="single"/>
        </w:rPr>
        <w:t xml:space="preserve"> </w:t>
      </w:r>
    </w:p>
    <w:p w:rsidR="002436B8" w:rsidRPr="002436B8" w:rsidRDefault="00C9445A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с</w:t>
      </w:r>
      <w:r w:rsidR="00857E61" w:rsidRPr="002436B8">
        <w:rPr>
          <w:rFonts w:ascii="Verdana" w:hAnsi="Verdana"/>
          <w:sz w:val="20"/>
          <w:szCs w:val="20"/>
        </w:rPr>
        <w:t>амолетен билет</w:t>
      </w:r>
      <w:r w:rsidR="00EE722E" w:rsidRPr="002436B8">
        <w:rPr>
          <w:rFonts w:ascii="Verdana" w:hAnsi="Verdana"/>
          <w:sz w:val="20"/>
          <w:szCs w:val="20"/>
        </w:rPr>
        <w:t xml:space="preserve"> с авиокомпания FlyDubai с </w:t>
      </w:r>
      <w:r w:rsidR="00857E61" w:rsidRPr="002436B8">
        <w:rPr>
          <w:rFonts w:ascii="Verdana" w:hAnsi="Verdana"/>
          <w:sz w:val="20"/>
          <w:szCs w:val="20"/>
        </w:rPr>
        <w:t xml:space="preserve">летищни такси, </w:t>
      </w:r>
      <w:r w:rsidR="00EE722E" w:rsidRPr="002436B8">
        <w:rPr>
          <w:rFonts w:ascii="Verdana" w:hAnsi="Verdana"/>
          <w:sz w:val="20"/>
          <w:szCs w:val="20"/>
        </w:rPr>
        <w:t>20</w:t>
      </w:r>
      <w:r w:rsidR="005E272D" w:rsidRPr="002436B8">
        <w:rPr>
          <w:rFonts w:ascii="Verdana" w:hAnsi="Verdana"/>
          <w:sz w:val="20"/>
          <w:szCs w:val="20"/>
        </w:rPr>
        <w:t xml:space="preserve"> </w:t>
      </w:r>
      <w:r w:rsidR="00EE722E" w:rsidRPr="002436B8">
        <w:rPr>
          <w:rFonts w:ascii="Verdana" w:hAnsi="Verdana"/>
          <w:sz w:val="20"/>
          <w:szCs w:val="20"/>
        </w:rPr>
        <w:t>кг чекиран багаж и 7</w:t>
      </w:r>
      <w:r w:rsidR="005E272D" w:rsidRPr="002436B8">
        <w:rPr>
          <w:rFonts w:ascii="Verdana" w:hAnsi="Verdana"/>
          <w:sz w:val="20"/>
          <w:szCs w:val="20"/>
        </w:rPr>
        <w:t xml:space="preserve"> </w:t>
      </w:r>
      <w:r w:rsidR="002436B8">
        <w:rPr>
          <w:rFonts w:ascii="Verdana" w:hAnsi="Verdana"/>
          <w:sz w:val="20"/>
          <w:szCs w:val="20"/>
        </w:rPr>
        <w:t>кг ръчен</w:t>
      </w:r>
    </w:p>
    <w:p w:rsidR="002436B8" w:rsidRPr="002436B8" w:rsidRDefault="007B6C3A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трансфер</w:t>
      </w:r>
      <w:r w:rsidR="00524834" w:rsidRPr="002436B8">
        <w:rPr>
          <w:rFonts w:ascii="Verdana" w:hAnsi="Verdana"/>
          <w:sz w:val="20"/>
          <w:szCs w:val="20"/>
        </w:rPr>
        <w:t xml:space="preserve"> летище - хотел </w:t>
      </w:r>
      <w:r w:rsidRPr="002436B8">
        <w:rPr>
          <w:rFonts w:ascii="Verdana" w:hAnsi="Verdana"/>
          <w:sz w:val="20"/>
          <w:szCs w:val="20"/>
        </w:rPr>
        <w:t>–</w:t>
      </w:r>
      <w:r w:rsidR="00524834" w:rsidRPr="002436B8">
        <w:rPr>
          <w:rFonts w:ascii="Verdana" w:hAnsi="Verdana"/>
          <w:sz w:val="20"/>
          <w:szCs w:val="20"/>
        </w:rPr>
        <w:t xml:space="preserve"> летище</w:t>
      </w:r>
    </w:p>
    <w:p w:rsidR="002436B8" w:rsidRPr="002436B8" w:rsidRDefault="00BE00EB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 xml:space="preserve">4 нощувки със закуски в хотел </w:t>
      </w:r>
      <w:hyperlink r:id="rId7" w:history="1">
        <w:r w:rsidRPr="002436B8">
          <w:rPr>
            <w:rStyle w:val="Hyperlink"/>
            <w:rFonts w:ascii="Verdana" w:hAnsi="Verdana"/>
            <w:sz w:val="20"/>
            <w:szCs w:val="20"/>
            <w:lang w:val="en-US"/>
          </w:rPr>
          <w:t xml:space="preserve">Novotel World Trade Center </w:t>
        </w:r>
        <w:r w:rsidR="00EE722E" w:rsidRPr="002436B8">
          <w:rPr>
            <w:rStyle w:val="Hyperlink"/>
            <w:rFonts w:ascii="Verdana" w:hAnsi="Verdana"/>
            <w:sz w:val="20"/>
            <w:szCs w:val="20"/>
          </w:rPr>
          <w:t>4*</w:t>
        </w:r>
        <w:r w:rsidR="007F38A3" w:rsidRPr="002436B8">
          <w:rPr>
            <w:rStyle w:val="Hyperlink"/>
            <w:rFonts w:ascii="Verdana" w:hAnsi="Verdana"/>
            <w:sz w:val="20"/>
            <w:szCs w:val="20"/>
            <w:lang w:val="en-US"/>
          </w:rPr>
          <w:t>***</w:t>
        </w:r>
      </w:hyperlink>
      <w:r w:rsidR="000C7D24" w:rsidRPr="002436B8">
        <w:rPr>
          <w:rFonts w:ascii="Verdana" w:hAnsi="Verdana"/>
          <w:sz w:val="20"/>
          <w:szCs w:val="20"/>
        </w:rPr>
        <w:t xml:space="preserve"> </w:t>
      </w:r>
      <w:r w:rsidR="00411C5A" w:rsidRPr="002436B8">
        <w:rPr>
          <w:rFonts w:ascii="Verdana" w:hAnsi="Verdana"/>
          <w:sz w:val="20"/>
          <w:szCs w:val="20"/>
        </w:rPr>
        <w:t>или подобен</w:t>
      </w:r>
    </w:p>
    <w:p w:rsidR="002436B8" w:rsidRPr="002436B8" w:rsidRDefault="00C9445A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т</w:t>
      </w:r>
      <w:r w:rsidR="00EE722E" w:rsidRPr="002436B8">
        <w:rPr>
          <w:rFonts w:ascii="Verdana" w:hAnsi="Verdana"/>
          <w:sz w:val="20"/>
          <w:szCs w:val="20"/>
        </w:rPr>
        <w:t>у</w:t>
      </w:r>
      <w:r w:rsidR="000669A0" w:rsidRPr="002436B8">
        <w:rPr>
          <w:rFonts w:ascii="Verdana" w:hAnsi="Verdana"/>
          <w:sz w:val="20"/>
          <w:szCs w:val="20"/>
        </w:rPr>
        <w:t xml:space="preserve">ристическа обиколка на Дубай с </w:t>
      </w:r>
      <w:r w:rsidR="00524834" w:rsidRPr="002436B8">
        <w:rPr>
          <w:rFonts w:ascii="Verdana" w:hAnsi="Verdana"/>
          <w:sz w:val="20"/>
          <w:szCs w:val="20"/>
        </w:rPr>
        <w:t>включени входни такси</w:t>
      </w:r>
      <w:r w:rsidR="00C67FA1" w:rsidRPr="002436B8">
        <w:rPr>
          <w:rFonts w:ascii="Verdana" w:hAnsi="Verdana"/>
          <w:sz w:val="20"/>
          <w:szCs w:val="20"/>
        </w:rPr>
        <w:t xml:space="preserve"> и посещение на Рамката на Дубай</w:t>
      </w:r>
    </w:p>
    <w:p w:rsidR="002436B8" w:rsidRPr="002436B8" w:rsidRDefault="00BE00EB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изкачва</w:t>
      </w:r>
      <w:r w:rsidR="002436B8">
        <w:rPr>
          <w:rFonts w:ascii="Verdana" w:hAnsi="Verdana"/>
          <w:sz w:val="20"/>
          <w:szCs w:val="20"/>
        </w:rPr>
        <w:t>не до 42-я етаж на Бурж Халифа</w:t>
      </w:r>
    </w:p>
    <w:p w:rsidR="002436B8" w:rsidRPr="002436B8" w:rsidRDefault="004660E8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 xml:space="preserve">джип </w:t>
      </w:r>
      <w:r w:rsidR="00BE00EB" w:rsidRPr="002436B8">
        <w:rPr>
          <w:rFonts w:ascii="Verdana" w:hAnsi="Verdana"/>
          <w:sz w:val="20"/>
          <w:szCs w:val="20"/>
        </w:rPr>
        <w:t>сафар</w:t>
      </w:r>
      <w:r w:rsidRPr="002436B8">
        <w:rPr>
          <w:rFonts w:ascii="Verdana" w:hAnsi="Verdana"/>
          <w:sz w:val="20"/>
          <w:szCs w:val="20"/>
        </w:rPr>
        <w:t xml:space="preserve">и в пустинята с </w:t>
      </w:r>
      <w:r w:rsidRPr="002436B8">
        <w:rPr>
          <w:rFonts w:ascii="Verdana" w:eastAsia="Times New Roman" w:hAnsi="Verdana"/>
          <w:sz w:val="20"/>
          <w:szCs w:val="20"/>
        </w:rPr>
        <w:t>вечеря-бюфет с програма в бедуински лагер</w:t>
      </w:r>
      <w:r w:rsidR="002436B8">
        <w:rPr>
          <w:rFonts w:ascii="Verdana" w:hAnsi="Verdana"/>
          <w:sz w:val="20"/>
          <w:szCs w:val="20"/>
        </w:rPr>
        <w:t xml:space="preserve"> и езда на камили</w:t>
      </w:r>
    </w:p>
    <w:p w:rsidR="00F26CE5" w:rsidRPr="00F26CE5" w:rsidRDefault="00C67FA1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посещение на Експо Дубай</w:t>
      </w:r>
      <w:r w:rsidR="00F26CE5">
        <w:rPr>
          <w:rFonts w:ascii="Verdana" w:hAnsi="Verdana"/>
          <w:sz w:val="20"/>
          <w:szCs w:val="20"/>
        </w:rPr>
        <w:t xml:space="preserve"> с включен трансфер</w:t>
      </w:r>
    </w:p>
    <w:p w:rsidR="00C67FA1" w:rsidRPr="002436B8" w:rsidRDefault="00BE00EB" w:rsidP="002436B8">
      <w:pPr>
        <w:pStyle w:val="ListParagraph"/>
        <w:numPr>
          <w:ilvl w:val="0"/>
          <w:numId w:val="30"/>
        </w:numPr>
        <w:rPr>
          <w:rFonts w:ascii="Verdana" w:hAnsi="Verdana"/>
          <w:b/>
          <w:color w:val="833C0B"/>
          <w:sz w:val="20"/>
          <w:szCs w:val="20"/>
          <w:u w:val="single"/>
        </w:rPr>
      </w:pPr>
      <w:r w:rsidRPr="002436B8">
        <w:rPr>
          <w:rFonts w:ascii="Verdana" w:hAnsi="Verdana"/>
          <w:sz w:val="20"/>
          <w:szCs w:val="20"/>
        </w:rPr>
        <w:t>местни лицензирани екскурзоводи на български език</w:t>
      </w:r>
      <w:r w:rsidR="00411C5A" w:rsidRPr="002436B8">
        <w:rPr>
          <w:rFonts w:ascii="Verdana" w:hAnsi="Verdana"/>
          <w:sz w:val="20"/>
          <w:szCs w:val="20"/>
          <w:lang w:val="en-US"/>
        </w:rPr>
        <w:t>.</w:t>
      </w:r>
      <w:r w:rsidR="00EE722E" w:rsidRPr="002436B8">
        <w:rPr>
          <w:rFonts w:ascii="Verdana" w:hAnsi="Verdana"/>
          <w:sz w:val="20"/>
          <w:szCs w:val="20"/>
        </w:rPr>
        <w:t xml:space="preserve"> </w:t>
      </w:r>
      <w:r w:rsidR="00EE722E" w:rsidRPr="002436B8">
        <w:rPr>
          <w:rFonts w:ascii="Verdana" w:hAnsi="Verdana"/>
          <w:sz w:val="20"/>
          <w:szCs w:val="20"/>
        </w:rPr>
        <w:br/>
      </w:r>
    </w:p>
    <w:p w:rsidR="004660E8" w:rsidRDefault="004660E8" w:rsidP="004660E8">
      <w:pPr>
        <w:rPr>
          <w:rFonts w:ascii="Verdana" w:hAnsi="Verdana"/>
          <w:color w:val="000000"/>
          <w:sz w:val="20"/>
          <w:szCs w:val="20"/>
        </w:rPr>
      </w:pPr>
      <w:r w:rsidRPr="004660E8">
        <w:rPr>
          <w:rFonts w:ascii="Verdana" w:hAnsi="Verdana"/>
          <w:b/>
          <w:color w:val="833C0B"/>
          <w:sz w:val="20"/>
          <w:szCs w:val="20"/>
          <w:u w:val="single"/>
        </w:rPr>
        <w:t>Забележка:</w:t>
      </w:r>
      <w:r w:rsidRPr="00EC5F19">
        <w:rPr>
          <w:rFonts w:ascii="Verdana" w:hAnsi="Verdana"/>
          <w:b/>
          <w:color w:val="00B050"/>
          <w:sz w:val="20"/>
          <w:szCs w:val="20"/>
          <w:u w:val="single"/>
        </w:rPr>
        <w:t xml:space="preserve"> </w:t>
      </w:r>
      <w:r w:rsidRPr="00D55235">
        <w:rPr>
          <w:rFonts w:ascii="Verdana" w:hAnsi="Verdana"/>
          <w:color w:val="000000"/>
          <w:sz w:val="20"/>
          <w:szCs w:val="20"/>
        </w:rPr>
        <w:t xml:space="preserve">пакетната цена е калкулирана при курс 1 USD </w:t>
      </w:r>
      <w:r w:rsidRPr="007A669F">
        <w:rPr>
          <w:rFonts w:ascii="Verdana" w:hAnsi="Verdana"/>
          <w:color w:val="000000"/>
          <w:sz w:val="20"/>
          <w:szCs w:val="20"/>
        </w:rPr>
        <w:t xml:space="preserve">= </w:t>
      </w:r>
      <w:r w:rsidR="00C67FA1">
        <w:rPr>
          <w:rFonts w:ascii="Verdana" w:hAnsi="Verdana"/>
          <w:color w:val="000000"/>
          <w:sz w:val="20"/>
          <w:szCs w:val="20"/>
        </w:rPr>
        <w:t>1.75</w:t>
      </w:r>
      <w:r w:rsidRPr="00206E14">
        <w:rPr>
          <w:rFonts w:ascii="Verdana" w:hAnsi="Verdana"/>
          <w:color w:val="000000"/>
          <w:sz w:val="20"/>
          <w:szCs w:val="20"/>
        </w:rPr>
        <w:t xml:space="preserve"> лв. При промяна на обменния курс, пакетната цена ще бъде преизчислена. </w:t>
      </w:r>
    </w:p>
    <w:p w:rsidR="00C242B0" w:rsidRPr="007F38A3" w:rsidRDefault="00C9445A" w:rsidP="007F38A3">
      <w:pPr>
        <w:pStyle w:val="Heading2"/>
        <w:rPr>
          <w:rFonts w:ascii="Verdana" w:hAnsi="Verdana"/>
          <w:b w:val="0"/>
          <w:sz w:val="20"/>
          <w:szCs w:val="20"/>
        </w:rPr>
      </w:pPr>
      <w:r>
        <w:rPr>
          <w:rStyle w:val="contenttitle"/>
          <w:rFonts w:ascii="Verdana" w:hAnsi="Verdana"/>
          <w:color w:val="833C0B"/>
          <w:sz w:val="20"/>
          <w:szCs w:val="20"/>
          <w:u w:val="single"/>
        </w:rPr>
        <w:t>Па</w:t>
      </w:r>
      <w:r w:rsidRPr="00C9445A">
        <w:rPr>
          <w:rStyle w:val="contenttitle"/>
          <w:rFonts w:ascii="Verdana" w:hAnsi="Verdana"/>
          <w:color w:val="833C0B"/>
          <w:sz w:val="20"/>
          <w:szCs w:val="20"/>
          <w:u w:val="single"/>
        </w:rPr>
        <w:t>к</w:t>
      </w:r>
      <w:r>
        <w:rPr>
          <w:rStyle w:val="contenttitle"/>
          <w:rFonts w:ascii="Verdana" w:hAnsi="Verdana"/>
          <w:color w:val="833C0B"/>
          <w:sz w:val="20"/>
          <w:szCs w:val="20"/>
          <w:u w:val="single"/>
        </w:rPr>
        <w:t>е</w:t>
      </w:r>
      <w:r w:rsidRPr="00C9445A">
        <w:rPr>
          <w:rStyle w:val="contenttitle"/>
          <w:rFonts w:ascii="Verdana" w:hAnsi="Verdana"/>
          <w:color w:val="833C0B"/>
          <w:sz w:val="20"/>
          <w:szCs w:val="20"/>
          <w:u w:val="single"/>
        </w:rPr>
        <w:t xml:space="preserve">тната цена </w:t>
      </w:r>
      <w:r w:rsidR="00EE722E" w:rsidRPr="00C9445A">
        <w:rPr>
          <w:rStyle w:val="contenttitle"/>
          <w:rFonts w:ascii="Verdana" w:hAnsi="Verdana"/>
          <w:color w:val="833C0B"/>
          <w:sz w:val="20"/>
          <w:szCs w:val="20"/>
          <w:u w:val="single"/>
        </w:rPr>
        <w:t>не включва:</w:t>
      </w:r>
      <w:r w:rsidR="00EE722E" w:rsidRPr="00C9445A">
        <w:rPr>
          <w:rStyle w:val="contenttitle"/>
          <w:rFonts w:ascii="Verdana" w:hAnsi="Verdana"/>
          <w:color w:val="833C0B"/>
          <w:sz w:val="20"/>
          <w:szCs w:val="20"/>
        </w:rPr>
        <w:t xml:space="preserve"> </w:t>
      </w:r>
      <w:r w:rsidR="009855CE" w:rsidRPr="007F38A3">
        <w:rPr>
          <w:rFonts w:ascii="Verdana" w:hAnsi="Verdana"/>
          <w:b w:val="0"/>
          <w:sz w:val="20"/>
          <w:szCs w:val="20"/>
        </w:rPr>
        <w:t>р</w:t>
      </w:r>
      <w:r w:rsidR="00EE722E" w:rsidRPr="007F38A3">
        <w:rPr>
          <w:rFonts w:ascii="Verdana" w:hAnsi="Verdana"/>
          <w:b w:val="0"/>
          <w:sz w:val="20"/>
          <w:szCs w:val="20"/>
        </w:rPr>
        <w:t>азходи от личен характер</w:t>
      </w:r>
      <w:r w:rsidR="00BE00EB">
        <w:rPr>
          <w:rFonts w:ascii="Verdana" w:hAnsi="Verdana"/>
          <w:b w:val="0"/>
          <w:sz w:val="20"/>
          <w:szCs w:val="20"/>
        </w:rPr>
        <w:t xml:space="preserve"> и </w:t>
      </w:r>
      <w:r w:rsidR="001A5AB4" w:rsidRPr="007F38A3">
        <w:rPr>
          <w:rFonts w:ascii="Verdana" w:hAnsi="Verdana"/>
          <w:b w:val="0"/>
          <w:sz w:val="20"/>
          <w:szCs w:val="20"/>
        </w:rPr>
        <w:t>бак</w:t>
      </w:r>
      <w:r w:rsidR="00BE00EB">
        <w:rPr>
          <w:rFonts w:ascii="Verdana" w:hAnsi="Verdana"/>
          <w:b w:val="0"/>
          <w:sz w:val="20"/>
          <w:szCs w:val="20"/>
        </w:rPr>
        <w:t>шиши в хотелите и ресторантите</w:t>
      </w:r>
      <w:r w:rsidR="001A5AB4" w:rsidRPr="007F38A3">
        <w:rPr>
          <w:rFonts w:ascii="Verdana" w:hAnsi="Verdana"/>
          <w:b w:val="0"/>
          <w:sz w:val="20"/>
          <w:szCs w:val="20"/>
        </w:rPr>
        <w:t>.</w:t>
      </w:r>
    </w:p>
    <w:p w:rsidR="001A5AB4" w:rsidRPr="003E308A" w:rsidRDefault="001A5AB4" w:rsidP="00524834">
      <w:pPr>
        <w:pStyle w:val="NormalWeb"/>
        <w:spacing w:before="0" w:beforeAutospacing="0" w:after="0" w:afterAutospacing="0"/>
        <w:rPr>
          <w:rStyle w:val="contenttitle"/>
          <w:rFonts w:ascii="Verdana" w:hAnsi="Verdana"/>
          <w:b/>
          <w:color w:val="833C0B"/>
          <w:sz w:val="20"/>
          <w:szCs w:val="20"/>
        </w:rPr>
      </w:pPr>
      <w:r w:rsidRPr="003E308A">
        <w:rPr>
          <w:rStyle w:val="contenttitle"/>
          <w:rFonts w:ascii="Verdana" w:hAnsi="Verdana"/>
          <w:b/>
          <w:color w:val="833C0B"/>
          <w:sz w:val="20"/>
          <w:szCs w:val="20"/>
          <w:u w:val="single"/>
        </w:rPr>
        <w:t>Доплащане за</w:t>
      </w:r>
      <w:r w:rsidR="00C242B0" w:rsidRPr="003E308A">
        <w:rPr>
          <w:rStyle w:val="contenttitle"/>
          <w:rFonts w:ascii="Verdana" w:hAnsi="Verdana"/>
          <w:b/>
          <w:color w:val="833C0B"/>
          <w:sz w:val="20"/>
          <w:szCs w:val="20"/>
        </w:rPr>
        <w:t xml:space="preserve">: </w:t>
      </w:r>
    </w:p>
    <w:p w:rsidR="001A5AB4" w:rsidRDefault="001A5AB4" w:rsidP="001A5AB4">
      <w:pPr>
        <w:pStyle w:val="NormalWeb"/>
        <w:numPr>
          <w:ilvl w:val="0"/>
          <w:numId w:val="21"/>
        </w:numPr>
        <w:spacing w:before="0" w:beforeAutospacing="0" w:after="0" w:afterAutospacing="0"/>
        <w:rPr>
          <w:rStyle w:val="contenttitle"/>
          <w:rFonts w:ascii="Verdana" w:hAnsi="Verdana"/>
          <w:sz w:val="20"/>
          <w:szCs w:val="20"/>
        </w:rPr>
      </w:pPr>
      <w:r>
        <w:rPr>
          <w:rStyle w:val="contenttitle"/>
          <w:rFonts w:ascii="Verdana" w:hAnsi="Verdana"/>
          <w:sz w:val="20"/>
          <w:szCs w:val="20"/>
        </w:rPr>
        <w:t xml:space="preserve">единична стая </w:t>
      </w:r>
      <w:r w:rsidR="00313701">
        <w:rPr>
          <w:rStyle w:val="contenttitle"/>
          <w:rFonts w:ascii="Verdana" w:hAnsi="Verdana"/>
          <w:sz w:val="20"/>
          <w:szCs w:val="20"/>
        </w:rPr>
        <w:t>–</w:t>
      </w:r>
      <w:r>
        <w:rPr>
          <w:rStyle w:val="contenttitle"/>
          <w:rFonts w:ascii="Verdana" w:hAnsi="Verdana"/>
          <w:sz w:val="20"/>
          <w:szCs w:val="20"/>
        </w:rPr>
        <w:t xml:space="preserve"> </w:t>
      </w:r>
      <w:r w:rsidR="00B745C1">
        <w:rPr>
          <w:rStyle w:val="contenttitle"/>
          <w:rFonts w:ascii="Verdana" w:hAnsi="Verdana"/>
          <w:sz w:val="20"/>
          <w:szCs w:val="20"/>
        </w:rPr>
        <w:t xml:space="preserve">315 </w:t>
      </w:r>
      <w:r w:rsidR="00C242B0" w:rsidRPr="00411C5A">
        <w:rPr>
          <w:rStyle w:val="contenttitle"/>
          <w:rFonts w:ascii="Verdana" w:hAnsi="Verdana"/>
          <w:sz w:val="20"/>
          <w:szCs w:val="20"/>
        </w:rPr>
        <w:t>лв.</w:t>
      </w:r>
      <w:bookmarkStart w:id="0" w:name="_GoBack"/>
      <w:bookmarkEnd w:id="0"/>
    </w:p>
    <w:p w:rsidR="001A5AB4" w:rsidRPr="009853F9" w:rsidRDefault="001A5AB4" w:rsidP="001A5AB4">
      <w:pPr>
        <w:numPr>
          <w:ilvl w:val="0"/>
          <w:numId w:val="21"/>
        </w:numPr>
        <w:ind w:right="-514"/>
        <w:rPr>
          <w:rFonts w:ascii="Verdana" w:hAnsi="Verdana" w:cs="Arial"/>
          <w:sz w:val="20"/>
          <w:szCs w:val="20"/>
        </w:rPr>
      </w:pPr>
      <w:r w:rsidRPr="001659A4">
        <w:rPr>
          <w:rFonts w:ascii="Verdana" w:hAnsi="Verdana"/>
          <w:sz w:val="20"/>
          <w:szCs w:val="20"/>
        </w:rPr>
        <w:t>доплащ</w:t>
      </w:r>
      <w:r>
        <w:rPr>
          <w:rFonts w:ascii="Verdana" w:hAnsi="Verdana"/>
          <w:sz w:val="20"/>
          <w:szCs w:val="20"/>
        </w:rPr>
        <w:t xml:space="preserve">ане за мед. застраховка </w:t>
      </w:r>
      <w:r w:rsidR="00BE00EB">
        <w:rPr>
          <w:rFonts w:ascii="Verdana" w:hAnsi="Verdana"/>
          <w:sz w:val="20"/>
          <w:szCs w:val="20"/>
        </w:rPr>
        <w:t xml:space="preserve">с включен риск от заразяване с </w:t>
      </w:r>
      <w:r w:rsidR="00BE00EB">
        <w:rPr>
          <w:rFonts w:ascii="Verdana" w:hAnsi="Verdana"/>
          <w:sz w:val="20"/>
          <w:szCs w:val="20"/>
          <w:lang w:val="en-US"/>
        </w:rPr>
        <w:t xml:space="preserve">Covid-19 - </w:t>
      </w:r>
      <w:r w:rsidR="00B745C1">
        <w:rPr>
          <w:rFonts w:ascii="Verdana" w:hAnsi="Verdana"/>
          <w:sz w:val="20"/>
          <w:szCs w:val="20"/>
        </w:rPr>
        <w:t>за туристи до 50 г. – 33</w:t>
      </w:r>
      <w:r w:rsidR="00BF2479">
        <w:rPr>
          <w:rFonts w:ascii="Verdana" w:hAnsi="Verdana"/>
          <w:sz w:val="20"/>
          <w:szCs w:val="20"/>
        </w:rPr>
        <w:t>.3</w:t>
      </w:r>
      <w:r>
        <w:rPr>
          <w:rFonts w:ascii="Verdana" w:hAnsi="Verdana"/>
          <w:sz w:val="20"/>
          <w:szCs w:val="20"/>
        </w:rPr>
        <w:t xml:space="preserve">0 </w:t>
      </w:r>
      <w:r w:rsidRPr="001659A4">
        <w:rPr>
          <w:rFonts w:ascii="Verdana" w:hAnsi="Verdana"/>
          <w:sz w:val="20"/>
          <w:szCs w:val="20"/>
        </w:rPr>
        <w:t>лв.</w:t>
      </w:r>
      <w:r w:rsidR="00BF2479">
        <w:rPr>
          <w:rFonts w:ascii="Verdana" w:hAnsi="Verdana"/>
          <w:sz w:val="20"/>
          <w:szCs w:val="20"/>
        </w:rPr>
        <w:t xml:space="preserve">, </w:t>
      </w:r>
      <w:r w:rsidR="00B745C1">
        <w:rPr>
          <w:rFonts w:ascii="Verdana" w:hAnsi="Verdana"/>
          <w:sz w:val="20"/>
          <w:szCs w:val="20"/>
        </w:rPr>
        <w:t>за туристи от 51 г. до 65 г. – 39.8</w:t>
      </w:r>
      <w:r w:rsidR="00BF2479">
        <w:rPr>
          <w:rFonts w:ascii="Verdana" w:hAnsi="Verdana"/>
          <w:sz w:val="20"/>
          <w:szCs w:val="20"/>
        </w:rPr>
        <w:t>0 лв.</w:t>
      </w:r>
      <w:r w:rsidR="00B745C1">
        <w:rPr>
          <w:rFonts w:ascii="Verdana" w:hAnsi="Verdana"/>
          <w:sz w:val="20"/>
          <w:szCs w:val="20"/>
        </w:rPr>
        <w:t>, за туристи от 66-80 г. – 95 лв. /заплаща се с основния па</w:t>
      </w:r>
      <w:r w:rsidR="00BF2479">
        <w:rPr>
          <w:rFonts w:ascii="Verdana" w:hAnsi="Verdana"/>
          <w:sz w:val="20"/>
          <w:szCs w:val="20"/>
        </w:rPr>
        <w:t>кет/</w:t>
      </w:r>
    </w:p>
    <w:p w:rsidR="00736096" w:rsidRDefault="00BF2479" w:rsidP="00BF2479">
      <w:pPr>
        <w:numPr>
          <w:ilvl w:val="0"/>
          <w:numId w:val="2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такса обслужване на местните шофьори и екскурзоводи – 5 </w:t>
      </w:r>
      <w:r>
        <w:rPr>
          <w:rFonts w:ascii="Verdana" w:hAnsi="Verdana"/>
          <w:color w:val="000000"/>
          <w:sz w:val="20"/>
          <w:szCs w:val="20"/>
          <w:lang w:val="en-US"/>
        </w:rPr>
        <w:t xml:space="preserve">USD </w:t>
      </w:r>
      <w:r>
        <w:rPr>
          <w:rFonts w:ascii="Verdana" w:hAnsi="Verdana"/>
          <w:color w:val="000000"/>
          <w:sz w:val="20"/>
          <w:szCs w:val="20"/>
        </w:rPr>
        <w:t>на турист на ден</w:t>
      </w:r>
    </w:p>
    <w:p w:rsidR="000669A0" w:rsidRPr="00B745C1" w:rsidRDefault="000669A0" w:rsidP="000669A0">
      <w:pPr>
        <w:pStyle w:val="BodyText3"/>
        <w:numPr>
          <w:ilvl w:val="0"/>
          <w:numId w:val="21"/>
        </w:numPr>
        <w:rPr>
          <w:rFonts w:ascii="Verdana" w:hAnsi="Verdana"/>
          <w:b w:val="0"/>
          <w:i w:val="0"/>
          <w:sz w:val="20"/>
          <w:u w:val="single"/>
        </w:rPr>
      </w:pPr>
      <w:r>
        <w:rPr>
          <w:rFonts w:ascii="Verdana" w:hAnsi="Verdana"/>
          <w:b w:val="0"/>
          <w:i w:val="0"/>
          <w:sz w:val="20"/>
        </w:rPr>
        <w:t xml:space="preserve">такса </w:t>
      </w:r>
      <w:r w:rsidRPr="00FF7398">
        <w:rPr>
          <w:rFonts w:ascii="Verdana" w:eastAsia="Cambria" w:hAnsi="Verdana" w:cs="Cambria"/>
          <w:b w:val="0"/>
          <w:i w:val="0"/>
          <w:color w:val="000000"/>
          <w:sz w:val="20"/>
        </w:rPr>
        <w:t>T</w:t>
      </w:r>
      <w:r>
        <w:rPr>
          <w:rFonts w:ascii="Verdana" w:eastAsia="Cambria" w:hAnsi="Verdana" w:cs="Cambria"/>
          <w:b w:val="0"/>
          <w:i w:val="0"/>
          <w:color w:val="000000"/>
          <w:sz w:val="20"/>
        </w:rPr>
        <w:t xml:space="preserve">ourism Dirham в Дубай – 4 </w:t>
      </w:r>
      <w:r>
        <w:rPr>
          <w:rFonts w:ascii="Verdana" w:eastAsia="Cambria" w:hAnsi="Verdana" w:cs="Cambria"/>
          <w:b w:val="0"/>
          <w:i w:val="0"/>
          <w:color w:val="000000"/>
          <w:sz w:val="20"/>
          <w:lang w:val="en-US"/>
        </w:rPr>
        <w:t xml:space="preserve">USD </w:t>
      </w:r>
      <w:r w:rsidRPr="00FF7398">
        <w:rPr>
          <w:rFonts w:ascii="Verdana" w:eastAsia="Cambria" w:hAnsi="Verdana" w:cs="Cambria"/>
          <w:b w:val="0"/>
          <w:i w:val="0"/>
          <w:color w:val="000000"/>
          <w:sz w:val="20"/>
        </w:rPr>
        <w:t>на стая на нощ – заплаща се на място в хотела</w:t>
      </w:r>
      <w:r>
        <w:rPr>
          <w:rFonts w:ascii="Verdana" w:eastAsia="Cambria" w:hAnsi="Verdana" w:cs="Cambria"/>
          <w:b w:val="0"/>
          <w:i w:val="0"/>
          <w:color w:val="000000"/>
          <w:sz w:val="20"/>
          <w:lang w:val="en-US"/>
        </w:rPr>
        <w:t xml:space="preserve"> </w:t>
      </w:r>
      <w:r>
        <w:rPr>
          <w:rFonts w:ascii="Verdana" w:eastAsia="Cambria" w:hAnsi="Verdana" w:cs="Cambria"/>
          <w:b w:val="0"/>
          <w:i w:val="0"/>
          <w:color w:val="000000"/>
          <w:sz w:val="20"/>
        </w:rPr>
        <w:t>в местна валута.</w:t>
      </w:r>
    </w:p>
    <w:p w:rsidR="00FF7398" w:rsidRDefault="001A5AB4" w:rsidP="00736096">
      <w:pPr>
        <w:pStyle w:val="Standard"/>
        <w:tabs>
          <w:tab w:val="left" w:pos="570"/>
        </w:tabs>
        <w:spacing w:line="240" w:lineRule="auto"/>
        <w:jc w:val="both"/>
        <w:rPr>
          <w:rFonts w:ascii="Verdana" w:hAnsi="Verdana"/>
          <w:sz w:val="20"/>
        </w:rPr>
      </w:pPr>
      <w:r w:rsidRPr="003E308A">
        <w:rPr>
          <w:rFonts w:ascii="Verdana" w:hAnsi="Verdana"/>
          <w:b/>
          <w:iCs/>
          <w:color w:val="833C0B"/>
          <w:sz w:val="20"/>
          <w:u w:val="single"/>
        </w:rPr>
        <w:t>Начин на плащане</w:t>
      </w:r>
      <w:r w:rsidRPr="003E308A">
        <w:rPr>
          <w:rFonts w:ascii="Verdana" w:hAnsi="Verdana"/>
          <w:iCs/>
          <w:color w:val="833C0B"/>
          <w:sz w:val="20"/>
        </w:rPr>
        <w:t>:</w:t>
      </w:r>
      <w:r w:rsidRPr="00736096">
        <w:rPr>
          <w:rFonts w:ascii="Verdana" w:hAnsi="Verdana"/>
          <w:iCs/>
          <w:color w:val="C00000"/>
          <w:sz w:val="20"/>
        </w:rPr>
        <w:t xml:space="preserve"> </w:t>
      </w:r>
      <w:r w:rsidR="00FF7398" w:rsidRPr="003E308A">
        <w:rPr>
          <w:rFonts w:ascii="Verdana" w:hAnsi="Verdana"/>
          <w:iCs/>
          <w:sz w:val="20"/>
        </w:rPr>
        <w:t xml:space="preserve">1-ви </w:t>
      </w:r>
      <w:r w:rsidR="009324E6" w:rsidRPr="00736096">
        <w:rPr>
          <w:rFonts w:ascii="Verdana" w:hAnsi="Verdana"/>
          <w:iCs/>
          <w:color w:val="000000"/>
          <w:sz w:val="20"/>
        </w:rPr>
        <w:t>депозит -</w:t>
      </w:r>
      <w:r w:rsidR="009324E6" w:rsidRPr="00736096">
        <w:rPr>
          <w:rFonts w:ascii="Verdana" w:hAnsi="Verdana"/>
          <w:iCs/>
          <w:color w:val="FF9900"/>
          <w:sz w:val="20"/>
        </w:rPr>
        <w:t xml:space="preserve"> </w:t>
      </w:r>
      <w:r w:rsidR="009324E6" w:rsidRPr="00736096">
        <w:rPr>
          <w:rFonts w:ascii="Verdana" w:hAnsi="Verdana"/>
          <w:sz w:val="20"/>
          <w:lang w:val="en-US"/>
        </w:rPr>
        <w:t xml:space="preserve">100 </w:t>
      </w:r>
      <w:r w:rsidR="009324E6" w:rsidRPr="00736096">
        <w:rPr>
          <w:rFonts w:ascii="Verdana" w:hAnsi="Verdana"/>
          <w:sz w:val="20"/>
        </w:rPr>
        <w:t xml:space="preserve">лв., </w:t>
      </w:r>
      <w:r w:rsidR="00FF7398">
        <w:rPr>
          <w:rFonts w:ascii="Verdana" w:hAnsi="Verdana"/>
          <w:sz w:val="20"/>
        </w:rPr>
        <w:t>2-ри депозит – 400 лв. до 31 дни преди отпътуване, доплащане – до 20 дни преди отпътуване</w:t>
      </w:r>
      <w:r w:rsidR="00701E44">
        <w:rPr>
          <w:rFonts w:ascii="Verdana" w:hAnsi="Verdana"/>
          <w:sz w:val="20"/>
        </w:rPr>
        <w:t>.</w:t>
      </w:r>
    </w:p>
    <w:p w:rsidR="001A5AB4" w:rsidRDefault="001A5AB4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p w:rsidR="00F77E85" w:rsidRPr="00F77E85" w:rsidRDefault="00F77E85" w:rsidP="00F77E85">
      <w:pPr>
        <w:tabs>
          <w:tab w:val="left" w:pos="385"/>
        </w:tabs>
        <w:ind w:left="371" w:hanging="371"/>
        <w:jc w:val="both"/>
        <w:rPr>
          <w:rFonts w:ascii="Verdana" w:hAnsi="Verdana"/>
          <w:color w:val="833C0B"/>
          <w:sz w:val="20"/>
          <w:szCs w:val="20"/>
        </w:rPr>
      </w:pPr>
      <w:r w:rsidRPr="00F77E85">
        <w:rPr>
          <w:rStyle w:val="DefaultParagraphFont1"/>
          <w:rFonts w:ascii="Verdana" w:hAnsi="Verdana" w:cs="Cambria"/>
          <w:b/>
          <w:bCs/>
          <w:color w:val="833C0B"/>
          <w:sz w:val="20"/>
          <w:szCs w:val="20"/>
        </w:rPr>
        <w:t>Полетно разписание:</w:t>
      </w:r>
    </w:p>
    <w:p w:rsidR="00F77E85" w:rsidRPr="00F77E85" w:rsidRDefault="00F77E85" w:rsidP="00F77E85">
      <w:pPr>
        <w:widowControl w:val="0"/>
        <w:tabs>
          <w:tab w:val="left" w:pos="525"/>
        </w:tabs>
        <w:suppressAutoHyphens/>
        <w:autoSpaceDN w:val="0"/>
        <w:spacing w:line="255" w:lineRule="exact"/>
        <w:jc w:val="both"/>
        <w:rPr>
          <w:rFonts w:ascii="Verdana" w:hAnsi="Verdana"/>
          <w:sz w:val="20"/>
          <w:szCs w:val="20"/>
        </w:rPr>
      </w:pP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val="en-US" w:eastAsia="ar-SA"/>
        </w:rPr>
        <w:t>FZ 1</w:t>
      </w:r>
      <w:r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758 София, Т2 – Дубай   16.10 – 22.</w:t>
      </w: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55</w:t>
      </w:r>
    </w:p>
    <w:p w:rsidR="00F77E85" w:rsidRPr="00F77E85" w:rsidRDefault="00F77E85" w:rsidP="00F77E85">
      <w:pPr>
        <w:widowControl w:val="0"/>
        <w:tabs>
          <w:tab w:val="left" w:pos="525"/>
        </w:tabs>
        <w:suppressAutoHyphens/>
        <w:autoSpaceDN w:val="0"/>
        <w:spacing w:line="255" w:lineRule="exact"/>
        <w:jc w:val="both"/>
        <w:rPr>
          <w:rFonts w:ascii="Verdana" w:hAnsi="Verdana"/>
          <w:sz w:val="20"/>
          <w:szCs w:val="20"/>
        </w:rPr>
      </w:pP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val="en-US" w:eastAsia="ar-SA"/>
        </w:rPr>
        <w:t>FZ 1</w:t>
      </w:r>
      <w:r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757</w:t>
      </w: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 xml:space="preserve"> Дубай – София, Т2   10</w:t>
      </w:r>
      <w:r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val="en-US" w:eastAsia="ar-SA"/>
        </w:rPr>
        <w:t>.</w:t>
      </w: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45 – 15</w:t>
      </w:r>
      <w:r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val="en-US" w:eastAsia="ar-SA"/>
        </w:rPr>
        <w:t>.</w:t>
      </w:r>
      <w:r w:rsidRPr="00F77E85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10</w:t>
      </w:r>
    </w:p>
    <w:p w:rsidR="00F77E85" w:rsidRDefault="00F77E85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p w:rsidR="001D769A" w:rsidRPr="00FF7398" w:rsidRDefault="001D769A" w:rsidP="001D769A">
      <w:pPr>
        <w:rPr>
          <w:rFonts w:ascii="Verdana" w:hAnsi="Verdana" w:cs="Arial"/>
          <w:bCs/>
          <w:iCs/>
          <w:color w:val="000000"/>
          <w:sz w:val="20"/>
          <w:szCs w:val="20"/>
        </w:rPr>
      </w:pPr>
      <w:r w:rsidRPr="00F77E85">
        <w:rPr>
          <w:rFonts w:ascii="Verdana" w:hAnsi="Verdana" w:cs="Arial"/>
          <w:b/>
          <w:bCs/>
          <w:iCs/>
          <w:color w:val="833C0B"/>
          <w:sz w:val="20"/>
          <w:szCs w:val="20"/>
          <w:u w:val="single"/>
        </w:rPr>
        <w:t xml:space="preserve">Минимален брой </w:t>
      </w:r>
      <w:r w:rsidRPr="003E308A">
        <w:rPr>
          <w:rFonts w:ascii="Verdana" w:hAnsi="Verdana" w:cs="Arial"/>
          <w:b/>
          <w:bCs/>
          <w:iCs/>
          <w:color w:val="833C0B"/>
          <w:sz w:val="20"/>
          <w:szCs w:val="20"/>
          <w:u w:val="single"/>
        </w:rPr>
        <w:t xml:space="preserve">за осъществяване на екскурзията: </w:t>
      </w:r>
      <w:r w:rsidR="00DF6807" w:rsidRPr="00FF7398">
        <w:rPr>
          <w:rFonts w:ascii="Verdana" w:hAnsi="Verdana" w:cs="Arial"/>
          <w:bCs/>
          <w:iCs/>
          <w:color w:val="000000"/>
          <w:sz w:val="20"/>
          <w:szCs w:val="20"/>
        </w:rPr>
        <w:t xml:space="preserve">20 </w:t>
      </w:r>
      <w:r w:rsidRPr="00FF7398">
        <w:rPr>
          <w:rFonts w:ascii="Verdana" w:hAnsi="Verdana" w:cs="Arial"/>
          <w:bCs/>
          <w:iCs/>
          <w:color w:val="000000"/>
          <w:sz w:val="20"/>
          <w:szCs w:val="20"/>
        </w:rPr>
        <w:t>туристи</w:t>
      </w:r>
    </w:p>
    <w:p w:rsidR="00FF7398" w:rsidRPr="00FF7398" w:rsidRDefault="00FF7398" w:rsidP="00FF7398">
      <w:pPr>
        <w:widowControl w:val="0"/>
        <w:tabs>
          <w:tab w:val="left" w:pos="525"/>
        </w:tabs>
        <w:suppressAutoHyphens/>
        <w:autoSpaceDN w:val="0"/>
        <w:spacing w:line="255" w:lineRule="exact"/>
        <w:textAlignment w:val="baseline"/>
        <w:rPr>
          <w:rFonts w:ascii="Verdana" w:hAnsi="Verdana"/>
          <w:sz w:val="20"/>
          <w:szCs w:val="20"/>
        </w:rPr>
      </w:pPr>
      <w:r w:rsidRPr="003E308A">
        <w:rPr>
          <w:rStyle w:val="DefaultParagraphFont1"/>
          <w:rFonts w:ascii="Verdana" w:hAnsi="Verdana" w:cs="Cambria"/>
          <w:b/>
          <w:color w:val="833C0B"/>
          <w:kern w:val="3"/>
          <w:sz w:val="20"/>
          <w:szCs w:val="20"/>
          <w:u w:val="single"/>
        </w:rPr>
        <w:t>Срок за уведомяване при недостигнат мин. брой туристи</w:t>
      </w:r>
      <w:r w:rsidRPr="003E308A">
        <w:rPr>
          <w:rStyle w:val="DefaultParagraphFont1"/>
          <w:rFonts w:ascii="Verdana" w:hAnsi="Verdana" w:cs="Cambria"/>
          <w:b/>
          <w:color w:val="833C0B"/>
          <w:kern w:val="3"/>
          <w:sz w:val="20"/>
          <w:szCs w:val="20"/>
        </w:rPr>
        <w:t xml:space="preserve"> </w:t>
      </w:r>
      <w:r w:rsidRPr="00FF7398">
        <w:rPr>
          <w:rStyle w:val="DefaultParagraphFont1"/>
          <w:rFonts w:ascii="Verdana" w:hAnsi="Verdana" w:cs="Cambria"/>
          <w:color w:val="000000"/>
          <w:kern w:val="3"/>
          <w:sz w:val="20"/>
          <w:szCs w:val="20"/>
        </w:rPr>
        <w:t xml:space="preserve">– до 20 дни преди тръгване.  </w:t>
      </w:r>
    </w:p>
    <w:p w:rsidR="00FF7398" w:rsidRPr="00FF7398" w:rsidRDefault="00FF7398" w:rsidP="00FF7398">
      <w:pPr>
        <w:widowControl w:val="0"/>
        <w:tabs>
          <w:tab w:val="left" w:pos="525"/>
        </w:tabs>
        <w:suppressAutoHyphens/>
        <w:autoSpaceDN w:val="0"/>
        <w:spacing w:line="255" w:lineRule="exact"/>
        <w:textAlignment w:val="baseline"/>
        <w:rPr>
          <w:rFonts w:ascii="Verdana" w:hAnsi="Verdana"/>
          <w:color w:val="C00000"/>
          <w:sz w:val="20"/>
          <w:szCs w:val="20"/>
          <w:u w:val="single"/>
        </w:rPr>
      </w:pPr>
      <w:r w:rsidRPr="00F77E85"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  <w:t>Визов режим</w:t>
      </w:r>
      <w:r w:rsidRPr="003E308A"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  <w:t xml:space="preserve">: </w:t>
      </w:r>
      <w:r w:rsidRPr="00FF7398">
        <w:rPr>
          <w:rStyle w:val="DefaultParagraphFont1"/>
          <w:rFonts w:ascii="Verdana" w:hAnsi="Verdana" w:cs="Cambria"/>
          <w:color w:val="000000"/>
          <w:spacing w:val="-4"/>
          <w:sz w:val="20"/>
          <w:szCs w:val="20"/>
          <w:lang w:eastAsia="ar-SA"/>
        </w:rPr>
        <w:t>българските граждани не се нуждаят от виза.</w:t>
      </w:r>
    </w:p>
    <w:p w:rsidR="00FF7A81" w:rsidRDefault="00FF7A81" w:rsidP="00FF7398">
      <w:pPr>
        <w:tabs>
          <w:tab w:val="left" w:pos="525"/>
        </w:tabs>
        <w:spacing w:line="255" w:lineRule="exact"/>
        <w:ind w:left="270" w:hanging="270"/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</w:pPr>
    </w:p>
    <w:p w:rsidR="00FF7398" w:rsidRPr="003E308A" w:rsidRDefault="00FF7398" w:rsidP="00FF7398">
      <w:pPr>
        <w:tabs>
          <w:tab w:val="left" w:pos="525"/>
        </w:tabs>
        <w:spacing w:line="255" w:lineRule="exact"/>
        <w:ind w:left="270" w:hanging="270"/>
        <w:rPr>
          <w:rFonts w:ascii="Verdana" w:hAnsi="Verdana"/>
          <w:color w:val="833C0B"/>
          <w:sz w:val="20"/>
          <w:szCs w:val="20"/>
          <w:u w:val="single"/>
        </w:rPr>
      </w:pPr>
      <w:r w:rsidRPr="003E308A">
        <w:rPr>
          <w:rStyle w:val="DefaultParagraphFont1"/>
          <w:rFonts w:ascii="Verdana" w:hAnsi="Verdana" w:cs="Cambria"/>
          <w:b/>
          <w:bCs/>
          <w:color w:val="833C0B"/>
          <w:spacing w:val="-4"/>
          <w:sz w:val="20"/>
          <w:szCs w:val="20"/>
          <w:u w:val="single"/>
          <w:lang w:eastAsia="ar-SA"/>
        </w:rPr>
        <w:t>Медицински и здравни изисквания:</w:t>
      </w:r>
    </w:p>
    <w:p w:rsidR="00B03646" w:rsidRDefault="00FF7398" w:rsidP="00B03646">
      <w:pPr>
        <w:widowControl w:val="0"/>
        <w:numPr>
          <w:ilvl w:val="0"/>
          <w:numId w:val="26"/>
        </w:numPr>
        <w:tabs>
          <w:tab w:val="left" w:pos="525"/>
        </w:tabs>
        <w:suppressAutoHyphens/>
        <w:autoSpaceDN w:val="0"/>
        <w:spacing w:line="255" w:lineRule="exact"/>
        <w:ind w:left="270" w:hanging="150"/>
        <w:textAlignment w:val="baseline"/>
        <w:rPr>
          <w:rFonts w:ascii="Verdana" w:hAnsi="Verdana"/>
          <w:sz w:val="20"/>
          <w:szCs w:val="20"/>
        </w:rPr>
      </w:pPr>
      <w:r w:rsidRPr="00FF7398">
        <w:rPr>
          <w:rStyle w:val="DefaultParagraphFont1"/>
          <w:rFonts w:ascii="Verdana" w:hAnsi="Verdana" w:cs="Cambria"/>
          <w:color w:val="000000"/>
          <w:sz w:val="20"/>
          <w:szCs w:val="20"/>
        </w:rPr>
        <w:t>Пътуването е без задължителни имунизации; за медицинските изисквания</w:t>
      </w:r>
      <w:r w:rsidR="004660E8">
        <w:rPr>
          <w:rStyle w:val="DefaultParagraphFont1"/>
          <w:rFonts w:ascii="Verdana" w:hAnsi="Verdana" w:cs="Cambria"/>
          <w:color w:val="000000"/>
          <w:sz w:val="20"/>
          <w:szCs w:val="20"/>
        </w:rPr>
        <w:t xml:space="preserve">, процедури или </w:t>
      </w:r>
      <w:r w:rsidRPr="00FF7398">
        <w:rPr>
          <w:rStyle w:val="DefaultParagraphFont1"/>
          <w:rFonts w:ascii="Verdana" w:hAnsi="Verdana" w:cs="Cambria"/>
          <w:color w:val="000000"/>
          <w:sz w:val="20"/>
          <w:szCs w:val="20"/>
        </w:rPr>
        <w:t>препоръки</w:t>
      </w:r>
      <w:r w:rsidR="004660E8">
        <w:rPr>
          <w:rStyle w:val="DefaultParagraphFont1"/>
          <w:rFonts w:ascii="Verdana" w:hAnsi="Verdana" w:cs="Cambria"/>
          <w:color w:val="000000"/>
          <w:sz w:val="20"/>
          <w:szCs w:val="20"/>
        </w:rPr>
        <w:t>, касаещи влизането и престоя в Дубай ще бъдете допълнително информирани</w:t>
      </w:r>
    </w:p>
    <w:p w:rsidR="00FF7398" w:rsidRPr="00B03646" w:rsidRDefault="00FF7398" w:rsidP="00B03646">
      <w:pPr>
        <w:widowControl w:val="0"/>
        <w:numPr>
          <w:ilvl w:val="0"/>
          <w:numId w:val="26"/>
        </w:numPr>
        <w:tabs>
          <w:tab w:val="left" w:pos="525"/>
        </w:tabs>
        <w:suppressAutoHyphens/>
        <w:autoSpaceDN w:val="0"/>
        <w:spacing w:line="255" w:lineRule="exact"/>
        <w:ind w:left="270" w:hanging="150"/>
        <w:textAlignment w:val="baseline"/>
        <w:rPr>
          <w:rFonts w:ascii="Verdana" w:hAnsi="Verdana"/>
          <w:sz w:val="20"/>
          <w:szCs w:val="20"/>
        </w:rPr>
      </w:pPr>
      <w:r w:rsidRPr="00B03646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>Пътуването не е подходящо за лица с нам</w:t>
      </w:r>
      <w:r w:rsidR="00BF2479" w:rsidRPr="00B03646">
        <w:rPr>
          <w:rStyle w:val="DefaultParagraphFont1"/>
          <w:rFonts w:ascii="Verdana" w:eastAsia="Times New Roman" w:hAnsi="Verdana" w:cs="Cambria"/>
          <w:color w:val="000000"/>
          <w:spacing w:val="-4"/>
          <w:sz w:val="20"/>
          <w:szCs w:val="20"/>
          <w:lang w:eastAsia="ar-SA"/>
        </w:rPr>
        <w:t xml:space="preserve">алена или ограничена подвижност заради пешеходните обиколки, </w:t>
      </w:r>
      <w:r w:rsidR="00BF2479" w:rsidRPr="00B03646">
        <w:rPr>
          <w:rFonts w:ascii="Verdana" w:hAnsi="Verdana"/>
          <w:sz w:val="20"/>
          <w:szCs w:val="20"/>
        </w:rPr>
        <w:t xml:space="preserve">както и че използваните транспортни средства не притежават специално оборудване </w:t>
      </w:r>
      <w:r w:rsidR="00BF2479" w:rsidRPr="00B03646">
        <w:rPr>
          <w:rFonts w:ascii="Verdana" w:hAnsi="Verdana"/>
          <w:sz w:val="20"/>
          <w:szCs w:val="20"/>
        </w:rPr>
        <w:lastRenderedPageBreak/>
        <w:t xml:space="preserve">за тези цели. </w:t>
      </w:r>
    </w:p>
    <w:p w:rsidR="00FF7398" w:rsidRPr="00FF7398" w:rsidRDefault="00FF7398" w:rsidP="001D769A">
      <w:pPr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</w:pPr>
    </w:p>
    <w:p w:rsidR="003E308A" w:rsidRDefault="001D769A" w:rsidP="001D769A">
      <w:pPr>
        <w:ind w:right="-514"/>
        <w:rPr>
          <w:rFonts w:ascii="Verdana" w:hAnsi="Verdana" w:cs="Arial"/>
          <w:sz w:val="20"/>
          <w:szCs w:val="20"/>
        </w:rPr>
      </w:pPr>
      <w:r w:rsidRPr="003E308A">
        <w:rPr>
          <w:rFonts w:ascii="Verdana" w:hAnsi="Verdana" w:cs="Arial"/>
          <w:b/>
          <w:color w:val="833C0B"/>
          <w:sz w:val="20"/>
          <w:szCs w:val="20"/>
          <w:u w:val="single"/>
        </w:rPr>
        <w:t>Необходими документи</w:t>
      </w:r>
      <w:r w:rsidRPr="003E308A">
        <w:rPr>
          <w:rFonts w:ascii="Verdana" w:hAnsi="Verdana" w:cs="Arial"/>
          <w:b/>
          <w:color w:val="833C0B"/>
          <w:sz w:val="20"/>
          <w:szCs w:val="20"/>
        </w:rPr>
        <w:t>:</w:t>
      </w:r>
      <w:r w:rsidRPr="001D769A">
        <w:rPr>
          <w:rFonts w:ascii="Verdana" w:hAnsi="Verdana" w:cs="Arial"/>
          <w:b/>
          <w:color w:val="C0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международен паспорт с 6-месечна валидност към крайната дата на връщане. </w:t>
      </w:r>
      <w:r>
        <w:rPr>
          <w:rFonts w:ascii="Verdana" w:eastAsia="Times New Roman" w:hAnsi="Verdana"/>
          <w:sz w:val="20"/>
          <w:szCs w:val="20"/>
        </w:rPr>
        <w:t>Б</w:t>
      </w:r>
      <w:r w:rsidRPr="00EE722E">
        <w:rPr>
          <w:rFonts w:ascii="Verdana" w:eastAsia="Times New Roman" w:hAnsi="Verdana"/>
          <w:sz w:val="20"/>
          <w:szCs w:val="20"/>
        </w:rPr>
        <w:t xml:space="preserve">ългарски граждани могат да пътуват в ОАЕ без визи в рамките на 30 дни от датата на влизане в страната. Ако в паспорта Ви има валидна или изтекла виза за Израел, или печати от ГКПП на Израел, е възможно да Ви бъде отказано влизане или преминаване през страната. </w:t>
      </w:r>
      <w:r>
        <w:rPr>
          <w:rFonts w:ascii="Verdana" w:eastAsia="Times New Roman" w:hAnsi="Verdana"/>
          <w:sz w:val="20"/>
          <w:szCs w:val="20"/>
        </w:rPr>
        <w:t xml:space="preserve">Няма </w:t>
      </w:r>
      <w:r w:rsidRPr="00E4738A">
        <w:rPr>
          <w:rFonts w:ascii="Verdana" w:hAnsi="Verdana" w:cs="Arial"/>
          <w:sz w:val="20"/>
          <w:szCs w:val="20"/>
        </w:rPr>
        <w:t>мед.</w:t>
      </w:r>
      <w:r>
        <w:rPr>
          <w:rFonts w:ascii="Verdana" w:hAnsi="Verdana" w:cs="Arial"/>
          <w:sz w:val="20"/>
          <w:szCs w:val="20"/>
        </w:rPr>
        <w:t xml:space="preserve">изисквания за пътуване. </w:t>
      </w:r>
    </w:p>
    <w:p w:rsidR="001D769A" w:rsidRDefault="001D769A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p w:rsidR="00221E96" w:rsidRPr="00221E96" w:rsidRDefault="00221E96" w:rsidP="00221E96">
      <w:pPr>
        <w:tabs>
          <w:tab w:val="left" w:pos="525"/>
        </w:tabs>
        <w:spacing w:line="255" w:lineRule="exact"/>
        <w:ind w:left="270" w:hanging="255"/>
        <w:jc w:val="both"/>
        <w:rPr>
          <w:rFonts w:ascii="Verdana" w:hAnsi="Verdana"/>
          <w:sz w:val="20"/>
          <w:szCs w:val="20"/>
        </w:rPr>
      </w:pPr>
      <w:r w:rsidRPr="00221E96">
        <w:rPr>
          <w:rStyle w:val="DefaultParagraphFont1"/>
          <w:rFonts w:ascii="Verdana" w:eastAsia="Times New Roman" w:hAnsi="Verdana" w:cs="Cambria"/>
          <w:b/>
          <w:bCs/>
          <w:color w:val="800000"/>
          <w:spacing w:val="-6"/>
          <w:sz w:val="20"/>
          <w:szCs w:val="20"/>
          <w:lang w:eastAsia="ar-SA"/>
        </w:rPr>
        <w:t xml:space="preserve">Анулации и неустойки:   </w:t>
      </w:r>
    </w:p>
    <w:p w:rsidR="00221E96" w:rsidRPr="00221E96" w:rsidRDefault="00254F75" w:rsidP="00221E96">
      <w:pPr>
        <w:widowControl w:val="0"/>
        <w:numPr>
          <w:ilvl w:val="0"/>
          <w:numId w:val="27"/>
        </w:numPr>
        <w:tabs>
          <w:tab w:val="left" w:pos="486"/>
          <w:tab w:val="left" w:pos="715"/>
        </w:tabs>
        <w:suppressAutoHyphens/>
        <w:autoSpaceDN w:val="0"/>
        <w:spacing w:line="100" w:lineRule="atLeast"/>
        <w:ind w:left="329" w:hanging="143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д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>о 55 дни преди заминаване – без неустойка</w:t>
      </w:r>
    </w:p>
    <w:p w:rsidR="00254F75" w:rsidRDefault="00254F75" w:rsidP="00254F75">
      <w:pPr>
        <w:widowControl w:val="0"/>
        <w:numPr>
          <w:ilvl w:val="0"/>
          <w:numId w:val="27"/>
        </w:numPr>
        <w:tabs>
          <w:tab w:val="left" w:pos="486"/>
          <w:tab w:val="left" w:pos="715"/>
        </w:tabs>
        <w:suppressAutoHyphens/>
        <w:autoSpaceDN w:val="0"/>
        <w:spacing w:line="100" w:lineRule="atLeast"/>
        <w:ind w:left="329" w:hanging="143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о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>т 5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4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ден до 40 ден преди заминаване в размер на 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100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лв.</w:t>
      </w:r>
    </w:p>
    <w:p w:rsidR="00221E96" w:rsidRPr="00254F75" w:rsidRDefault="00254F75" w:rsidP="00254F75">
      <w:pPr>
        <w:widowControl w:val="0"/>
        <w:numPr>
          <w:ilvl w:val="0"/>
          <w:numId w:val="27"/>
        </w:numPr>
        <w:tabs>
          <w:tab w:val="left" w:pos="486"/>
          <w:tab w:val="left" w:pos="715"/>
        </w:tabs>
        <w:suppressAutoHyphens/>
        <w:autoSpaceDN w:val="0"/>
        <w:spacing w:line="100" w:lineRule="atLeast"/>
        <w:ind w:left="329" w:hanging="143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о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т 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39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ден до 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21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ден преди заминаване в размер на 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500</w:t>
      </w:r>
      <w:r w:rsidR="00221E96" w:rsidRPr="00254F75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лв.</w:t>
      </w:r>
    </w:p>
    <w:p w:rsidR="00221E96" w:rsidRPr="00221E96" w:rsidRDefault="00254F75" w:rsidP="00221E96">
      <w:pPr>
        <w:widowControl w:val="0"/>
        <w:numPr>
          <w:ilvl w:val="0"/>
          <w:numId w:val="27"/>
        </w:numPr>
        <w:tabs>
          <w:tab w:val="left" w:pos="486"/>
          <w:tab w:val="left" w:pos="715"/>
        </w:tabs>
        <w:suppressAutoHyphens/>
        <w:autoSpaceDN w:val="0"/>
        <w:spacing w:line="100" w:lineRule="atLeast"/>
        <w:ind w:left="329" w:hanging="143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о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т 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20 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>дни до датата на заминаване – пълния размер на пътуването.</w:t>
      </w:r>
    </w:p>
    <w:p w:rsidR="00221E96" w:rsidRPr="00B745C1" w:rsidRDefault="00254F75" w:rsidP="00221E96">
      <w:pPr>
        <w:widowControl w:val="0"/>
        <w:numPr>
          <w:ilvl w:val="0"/>
          <w:numId w:val="27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Style w:val="DefaultParagraphFont1"/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п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реотстъпване на пътуването на друго лице и смяна на име без неустойка 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>–</w:t>
      </w:r>
      <w:r w:rsidR="00221E96" w:rsidRPr="00221E96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до 20 дни преди заминаване.</w:t>
      </w:r>
    </w:p>
    <w:p w:rsidR="00B745C1" w:rsidRPr="00221E96" w:rsidRDefault="00B745C1" w:rsidP="00B745C1">
      <w:pPr>
        <w:widowControl w:val="0"/>
        <w:tabs>
          <w:tab w:val="left" w:pos="486"/>
          <w:tab w:val="left" w:pos="715"/>
        </w:tabs>
        <w:suppressAutoHyphens/>
        <w:autoSpaceDN w:val="0"/>
        <w:ind w:left="329"/>
        <w:jc w:val="both"/>
        <w:textAlignment w:val="baseline"/>
        <w:rPr>
          <w:rFonts w:ascii="Verdana" w:hAnsi="Verdana"/>
          <w:sz w:val="20"/>
          <w:szCs w:val="20"/>
        </w:rPr>
      </w:pPr>
    </w:p>
    <w:p w:rsidR="00FF7398" w:rsidRPr="003E308A" w:rsidRDefault="00FF7398" w:rsidP="00FF7398">
      <w:pPr>
        <w:tabs>
          <w:tab w:val="left" w:pos="525"/>
        </w:tabs>
        <w:spacing w:line="255" w:lineRule="exact"/>
        <w:ind w:left="270" w:hanging="255"/>
        <w:jc w:val="both"/>
        <w:rPr>
          <w:rFonts w:ascii="Verdana" w:hAnsi="Verdana"/>
          <w:color w:val="833C0B"/>
          <w:sz w:val="20"/>
          <w:szCs w:val="20"/>
          <w:u w:val="single"/>
        </w:rPr>
      </w:pPr>
      <w:r w:rsidRPr="003E308A">
        <w:rPr>
          <w:rStyle w:val="DefaultParagraphFont1"/>
          <w:rFonts w:ascii="Verdana" w:eastAsia="Times New Roman" w:hAnsi="Verdana" w:cs="Cambria"/>
          <w:b/>
          <w:bCs/>
          <w:color w:val="833C0B"/>
          <w:spacing w:val="-6"/>
          <w:sz w:val="20"/>
          <w:szCs w:val="20"/>
          <w:u w:val="single"/>
          <w:lang w:eastAsia="ar-SA"/>
        </w:rPr>
        <w:t>Анулации и възстановяване на суми:</w:t>
      </w:r>
    </w:p>
    <w:p w:rsidR="00FF7398" w:rsidRPr="00FF7398" w:rsidRDefault="00254F75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п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ри анулация на пътуването от страна на ТО, сумата се възстановява в 7-дневен срок от анулацията.</w:t>
      </w:r>
    </w:p>
    <w:p w:rsidR="00FF7398" w:rsidRPr="00FF7398" w:rsidRDefault="00254F75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п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ри активация на полицата „Отмяна на пътуване“, включително при положителен 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PCR 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тест, сумата се възстановява спрямо у</w:t>
      </w:r>
      <w:r w:rsidR="003E308A">
        <w:rPr>
          <w:rStyle w:val="DefaultParagraphFont1"/>
          <w:rFonts w:ascii="Verdana" w:hAnsi="Verdana" w:cs="Cambria"/>
          <w:spacing w:val="-6"/>
          <w:sz w:val="20"/>
          <w:szCs w:val="20"/>
        </w:rPr>
        <w:t>словията на ЗК „Лев Инс</w:t>
      </w:r>
      <w:r w:rsidR="00701E44">
        <w:rPr>
          <w:rStyle w:val="DefaultParagraphFont1"/>
          <w:rFonts w:ascii="Verdana" w:hAnsi="Verdana" w:cs="Cambria"/>
          <w:spacing w:val="-6"/>
          <w:sz w:val="20"/>
          <w:szCs w:val="20"/>
        </w:rPr>
        <w:t>“</w:t>
      </w:r>
    </w:p>
    <w:p w:rsidR="00FF7398" w:rsidRPr="00FF7398" w:rsidRDefault="00254F75" w:rsidP="00FF7398">
      <w:pPr>
        <w:widowControl w:val="0"/>
        <w:numPr>
          <w:ilvl w:val="0"/>
          <w:numId w:val="25"/>
        </w:numPr>
        <w:tabs>
          <w:tab w:val="left" w:pos="486"/>
          <w:tab w:val="left" w:pos="715"/>
        </w:tabs>
        <w:suppressAutoHyphens/>
        <w:autoSpaceDN w:val="0"/>
        <w:ind w:left="329" w:hanging="143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Style w:val="DefaultParagraphFont1"/>
          <w:rFonts w:ascii="Verdana" w:hAnsi="Verdana" w:cs="Cambria"/>
          <w:spacing w:val="-6"/>
          <w:sz w:val="20"/>
          <w:szCs w:val="20"/>
        </w:rPr>
        <w:t>п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ри невъзможност от пътуване, поради забрана или ограничения в следствие на епидемиологичната обстановка свързана с 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Covid-19, 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>заплатената сума се възстановява в пълен размер в рамките на 14 дни от датата на отпътуването.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  <w:lang w:val="en-US"/>
        </w:rPr>
        <w:t xml:space="preserve">  </w:t>
      </w:r>
      <w:r w:rsidR="00FF7398" w:rsidRPr="00FF7398">
        <w:rPr>
          <w:rStyle w:val="DefaultParagraphFont1"/>
          <w:rFonts w:ascii="Verdana" w:hAnsi="Verdana" w:cs="Cambria"/>
          <w:spacing w:val="-6"/>
          <w:sz w:val="20"/>
          <w:szCs w:val="20"/>
        </w:rPr>
        <w:t xml:space="preserve">  </w:t>
      </w:r>
    </w:p>
    <w:p w:rsidR="00FF7398" w:rsidRDefault="00FF7398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p w:rsidR="00254F75" w:rsidRDefault="00254F75" w:rsidP="00254F75">
      <w:pPr>
        <w:rPr>
          <w:rFonts w:ascii="Verdana" w:hAnsi="Verdana"/>
          <w:sz w:val="20"/>
          <w:szCs w:val="20"/>
        </w:rPr>
      </w:pPr>
      <w:r w:rsidRPr="003E308A">
        <w:rPr>
          <w:rFonts w:ascii="Verdana" w:hAnsi="Verdana"/>
          <w:b/>
          <w:color w:val="833C0B"/>
          <w:sz w:val="20"/>
          <w:szCs w:val="20"/>
          <w:u w:val="single"/>
        </w:rPr>
        <w:t>И</w:t>
      </w:r>
      <w:r w:rsidRPr="003E308A">
        <w:rPr>
          <w:rStyle w:val="Strong"/>
          <w:rFonts w:ascii="Verdana" w:hAnsi="Verdana" w:cs="Arial"/>
          <w:color w:val="833C0B"/>
          <w:sz w:val="20"/>
          <w:szCs w:val="20"/>
          <w:u w:val="single"/>
        </w:rPr>
        <w:t>зползвани транспортни средства по програмата:</w:t>
      </w:r>
      <w:r w:rsidRPr="003E308A">
        <w:rPr>
          <w:rFonts w:ascii="Verdana" w:hAnsi="Verdana" w:cs="Arial"/>
          <w:color w:val="833C0B"/>
          <w:sz w:val="20"/>
          <w:szCs w:val="20"/>
          <w:u w:val="single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самолет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584E39">
        <w:rPr>
          <w:rFonts w:ascii="Verdana" w:hAnsi="Verdana"/>
          <w:color w:val="6699FF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автобус/минибус</w:t>
      </w:r>
    </w:p>
    <w:p w:rsidR="00254F75" w:rsidRDefault="00254F75" w:rsidP="001A5AB4">
      <w:pPr>
        <w:rPr>
          <w:rFonts w:ascii="Verdana" w:hAnsi="Verdana" w:cs="Arial"/>
          <w:b/>
          <w:bCs/>
          <w:iCs/>
          <w:color w:val="0033CC"/>
          <w:sz w:val="20"/>
          <w:szCs w:val="20"/>
          <w:u w:val="single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12"/>
        <w:gridCol w:w="54"/>
      </w:tblGrid>
      <w:tr w:rsidR="006E1CFA" w:rsidRPr="00EE722E" w:rsidTr="00EE722E">
        <w:trPr>
          <w:tblCellSpacing w:w="0" w:type="dxa"/>
        </w:trPr>
        <w:tc>
          <w:tcPr>
            <w:tcW w:w="0" w:type="auto"/>
          </w:tcPr>
          <w:p w:rsidR="00254F75" w:rsidRPr="00254F75" w:rsidRDefault="006E1CFA" w:rsidP="00254F75">
            <w:pPr>
              <w:pStyle w:val="BodyText3"/>
              <w:rPr>
                <w:rFonts w:ascii="Verdana" w:hAnsi="Verdana"/>
                <w:b w:val="0"/>
                <w:i w:val="0"/>
                <w:sz w:val="20"/>
              </w:rPr>
            </w:pPr>
            <w:r w:rsidRPr="003E308A">
              <w:rPr>
                <w:rFonts w:ascii="Verdana" w:hAnsi="Verdana"/>
                <w:bCs/>
                <w:color w:val="833C0B"/>
                <w:sz w:val="20"/>
                <w:u w:val="single"/>
              </w:rPr>
              <w:t>Застраховка „Отмяна на пътуване“</w:t>
            </w:r>
            <w:r w:rsidR="001A5AB4" w:rsidRPr="003E308A">
              <w:rPr>
                <w:rFonts w:ascii="Verdana" w:hAnsi="Verdana"/>
                <w:bCs/>
                <w:color w:val="833C0B"/>
                <w:sz w:val="20"/>
                <w:u w:val="single"/>
              </w:rPr>
              <w:t xml:space="preserve"> /препоръчителна/</w:t>
            </w:r>
            <w:r w:rsidRPr="003E308A">
              <w:rPr>
                <w:rFonts w:ascii="Verdana" w:hAnsi="Verdana"/>
                <w:bCs/>
                <w:color w:val="833C0B"/>
                <w:sz w:val="20"/>
                <w:u w:val="single"/>
              </w:rPr>
              <w:t>:</w:t>
            </w:r>
            <w:r w:rsidRPr="001E4F0D">
              <w:rPr>
                <w:rFonts w:ascii="Verdana" w:hAnsi="Verdana"/>
                <w:color w:val="C45911"/>
                <w:sz w:val="20"/>
              </w:rPr>
              <w:t xml:space="preserve"> </w:t>
            </w:r>
            <w:r w:rsidR="00254F75" w:rsidRPr="00254F75">
              <w:rPr>
                <w:rFonts w:ascii="Verdana" w:hAnsi="Verdana"/>
                <w:b w:val="0"/>
                <w:i w:val="0"/>
                <w:sz w:val="20"/>
              </w:rPr>
              <w:t>Застраховка „Отмяна от пътуване“: 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Потребителя, както и оставащи брой дни до периода на отпътуването. В зависимост от възрастта на туриста стойността на застраховката е между 2.5 % и 4.5 % върху крайната дължима сума по договора за организирано пътуване.</w:t>
            </w:r>
          </w:p>
          <w:p w:rsidR="00254F75" w:rsidRPr="00EE0F94" w:rsidRDefault="00254F75" w:rsidP="00254F75">
            <w:pPr>
              <w:pStyle w:val="BodyText3"/>
              <w:rPr>
                <w:rFonts w:ascii="Verdana" w:hAnsi="Verdana"/>
                <w:i w:val="0"/>
                <w:sz w:val="20"/>
              </w:rPr>
            </w:pPr>
          </w:p>
          <w:p w:rsidR="00254F75" w:rsidRPr="00EE0F94" w:rsidRDefault="00254F75" w:rsidP="00254F75">
            <w:pPr>
              <w:jc w:val="center"/>
              <w:rPr>
                <w:rFonts w:ascii="Verdana" w:hAnsi="Verdana"/>
                <w:i/>
                <w:color w:val="FF0000"/>
                <w:sz w:val="20"/>
                <w:szCs w:val="20"/>
                <w:lang w:val="en-US"/>
              </w:rPr>
            </w:pPr>
            <w:r w:rsidRPr="00EE0F94">
              <w:rPr>
                <w:rFonts w:ascii="Verdana" w:hAnsi="Verdana" w:cs="Tahoma"/>
                <w:b/>
                <w:sz w:val="20"/>
                <w:szCs w:val="20"/>
              </w:rPr>
              <w:t>Туроператор “ТА Мондел Травел” е застрахована по смисъла на чл. 97, ал.1 от Закона за туризма в „ЛЕВ ИНС“ АД със застрахователна полица</w:t>
            </w:r>
            <w:r w:rsidRPr="00EE0F94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  <w:r w:rsidRPr="00EE0F94">
              <w:rPr>
                <w:rFonts w:ascii="Verdana" w:hAnsi="Verdana" w:cs="Tahoma"/>
                <w:b/>
                <w:sz w:val="20"/>
                <w:szCs w:val="20"/>
              </w:rPr>
              <w:t>№00088159/13062110000887 /валидна от 31.07.2021 г. до 30.07.2022 г./</w:t>
            </w:r>
          </w:p>
          <w:p w:rsidR="00254F75" w:rsidRDefault="00254F75" w:rsidP="006E1CFA">
            <w:pPr>
              <w:rPr>
                <w:rFonts w:ascii="Verdana" w:hAnsi="Verdana"/>
                <w:color w:val="C45911"/>
                <w:sz w:val="20"/>
                <w:szCs w:val="20"/>
              </w:rPr>
            </w:pPr>
          </w:p>
          <w:p w:rsidR="00FF7398" w:rsidRPr="006E1CFA" w:rsidRDefault="00FF7398" w:rsidP="006E1CFA">
            <w:pPr>
              <w:rPr>
                <w:rFonts w:ascii="Verdana" w:hAnsi="Verdana"/>
                <w:sz w:val="20"/>
                <w:szCs w:val="20"/>
              </w:rPr>
            </w:pPr>
          </w:p>
          <w:p w:rsidR="002A0384" w:rsidRPr="00B56EF4" w:rsidRDefault="002A0384" w:rsidP="002A0384">
            <w:pPr>
              <w:pStyle w:val="BodyText3"/>
              <w:rPr>
                <w:rFonts w:ascii="Verdana" w:hAnsi="Verdana"/>
                <w:b w:val="0"/>
                <w:sz w:val="20"/>
              </w:rPr>
            </w:pPr>
          </w:p>
          <w:p w:rsidR="006E1CFA" w:rsidRPr="00EE722E" w:rsidRDefault="006E1CFA" w:rsidP="00B745C1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E1CFA" w:rsidRPr="00EE722E" w:rsidRDefault="006E1CFA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357D09" w:rsidRPr="00EE722E" w:rsidRDefault="006E1CFA" w:rsidP="006E1CFA">
      <w:pPr>
        <w:jc w:val="center"/>
        <w:rPr>
          <w:rFonts w:ascii="Verdana" w:hAnsi="Verdana"/>
          <w:sz w:val="20"/>
          <w:szCs w:val="20"/>
        </w:rPr>
      </w:pPr>
      <w:r w:rsidRPr="00E81682">
        <w:rPr>
          <w:noProof/>
        </w:rPr>
        <w:drawing>
          <wp:inline distT="0" distB="0" distL="0" distR="0">
            <wp:extent cx="4442460" cy="1097280"/>
            <wp:effectExtent l="0" t="0" r="0" b="762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09" w:rsidRPr="00EE722E" w:rsidSect="006E1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barCond, Arial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BE"/>
      </v:shape>
    </w:pict>
  </w:numPicBullet>
  <w:abstractNum w:abstractNumId="0" w15:restartNumberingAfterBreak="0">
    <w:nsid w:val="0EBD1D98"/>
    <w:multiLevelType w:val="hybridMultilevel"/>
    <w:tmpl w:val="28EC4BDC"/>
    <w:lvl w:ilvl="0" w:tplc="899E0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C45911" w:themeColor="accent2" w:themeShade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E2D"/>
    <w:multiLevelType w:val="multilevel"/>
    <w:tmpl w:val="C44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631FA"/>
    <w:multiLevelType w:val="multilevel"/>
    <w:tmpl w:val="E6F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22CFC"/>
    <w:multiLevelType w:val="multilevel"/>
    <w:tmpl w:val="0E58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663C8"/>
    <w:multiLevelType w:val="multilevel"/>
    <w:tmpl w:val="61B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D7C66"/>
    <w:multiLevelType w:val="multilevel"/>
    <w:tmpl w:val="3E6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45218"/>
    <w:multiLevelType w:val="multilevel"/>
    <w:tmpl w:val="64D6F60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2BC27D91"/>
    <w:multiLevelType w:val="multilevel"/>
    <w:tmpl w:val="F06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D253A"/>
    <w:multiLevelType w:val="hybridMultilevel"/>
    <w:tmpl w:val="9DECE9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110F"/>
    <w:multiLevelType w:val="multilevel"/>
    <w:tmpl w:val="474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96F27"/>
    <w:multiLevelType w:val="multilevel"/>
    <w:tmpl w:val="155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13593"/>
    <w:multiLevelType w:val="hybridMultilevel"/>
    <w:tmpl w:val="5366F40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0FF3"/>
    <w:multiLevelType w:val="multilevel"/>
    <w:tmpl w:val="0C4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74CFF"/>
    <w:multiLevelType w:val="hybridMultilevel"/>
    <w:tmpl w:val="502889FA"/>
    <w:lvl w:ilvl="0" w:tplc="621664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A4E4ABA"/>
    <w:multiLevelType w:val="multilevel"/>
    <w:tmpl w:val="F706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17B40"/>
    <w:multiLevelType w:val="multilevel"/>
    <w:tmpl w:val="317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C100AB"/>
    <w:multiLevelType w:val="multilevel"/>
    <w:tmpl w:val="95E280B2"/>
    <w:lvl w:ilvl="0">
      <w:numFmt w:val="bullet"/>
      <w:lvlText w:val="•"/>
      <w:lvlJc w:val="left"/>
      <w:pPr>
        <w:ind w:left="5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9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2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65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01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3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7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0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45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 w15:restartNumberingAfterBreak="0">
    <w:nsid w:val="50C0120B"/>
    <w:multiLevelType w:val="multilevel"/>
    <w:tmpl w:val="E83A7F5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 w15:restartNumberingAfterBreak="0">
    <w:nsid w:val="52444E92"/>
    <w:multiLevelType w:val="multilevel"/>
    <w:tmpl w:val="DB2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D0C11"/>
    <w:multiLevelType w:val="hybridMultilevel"/>
    <w:tmpl w:val="47AAC5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3655"/>
    <w:multiLevelType w:val="multilevel"/>
    <w:tmpl w:val="15C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370B68"/>
    <w:multiLevelType w:val="multilevel"/>
    <w:tmpl w:val="7DD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9512F"/>
    <w:multiLevelType w:val="multilevel"/>
    <w:tmpl w:val="8A1C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01AB8"/>
    <w:multiLevelType w:val="multilevel"/>
    <w:tmpl w:val="94E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472952"/>
    <w:multiLevelType w:val="multilevel"/>
    <w:tmpl w:val="CDB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A3CC5"/>
    <w:multiLevelType w:val="multilevel"/>
    <w:tmpl w:val="38E4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600EC"/>
    <w:multiLevelType w:val="multilevel"/>
    <w:tmpl w:val="3852FA98"/>
    <w:lvl w:ilvl="0">
      <w:numFmt w:val="bullet"/>
      <w:lvlText w:val="•"/>
      <w:lvlJc w:val="left"/>
      <w:pPr>
        <w:ind w:left="5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9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2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65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01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37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73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09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45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 w15:restartNumberingAfterBreak="0">
    <w:nsid w:val="770727B7"/>
    <w:multiLevelType w:val="multilevel"/>
    <w:tmpl w:val="97BA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D07E0B"/>
    <w:multiLevelType w:val="multilevel"/>
    <w:tmpl w:val="933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28"/>
  </w:num>
  <w:num w:numId="5">
    <w:abstractNumId w:val="3"/>
  </w:num>
  <w:num w:numId="6">
    <w:abstractNumId w:val="14"/>
  </w:num>
  <w:num w:numId="7">
    <w:abstractNumId w:val="18"/>
  </w:num>
  <w:num w:numId="8">
    <w:abstractNumId w:val="4"/>
  </w:num>
  <w:num w:numId="9">
    <w:abstractNumId w:val="25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15"/>
  </w:num>
  <w:num w:numId="19">
    <w:abstractNumId w:val="2"/>
  </w:num>
  <w:num w:numId="20">
    <w:abstractNumId w:val="1"/>
  </w:num>
  <w:num w:numId="21">
    <w:abstractNumId w:val="11"/>
  </w:num>
  <w:num w:numId="22">
    <w:abstractNumId w:val="13"/>
  </w:num>
  <w:num w:numId="23">
    <w:abstractNumId w:val="19"/>
  </w:num>
  <w:num w:numId="24">
    <w:abstractNumId w:val="0"/>
  </w:num>
  <w:num w:numId="25">
    <w:abstractNumId w:val="26"/>
  </w:num>
  <w:num w:numId="26">
    <w:abstractNumId w:val="6"/>
  </w:num>
  <w:num w:numId="27">
    <w:abstractNumId w:val="16"/>
  </w:num>
  <w:num w:numId="28">
    <w:abstractNumId w:val="11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A"/>
    <w:rsid w:val="00003927"/>
    <w:rsid w:val="00014E42"/>
    <w:rsid w:val="00015694"/>
    <w:rsid w:val="0003179E"/>
    <w:rsid w:val="000669A0"/>
    <w:rsid w:val="000A7E48"/>
    <w:rsid w:val="000C231E"/>
    <w:rsid w:val="000C27AD"/>
    <w:rsid w:val="000C7D24"/>
    <w:rsid w:val="000F141A"/>
    <w:rsid w:val="001437AD"/>
    <w:rsid w:val="0014680B"/>
    <w:rsid w:val="001701AD"/>
    <w:rsid w:val="0018384C"/>
    <w:rsid w:val="001A5AB4"/>
    <w:rsid w:val="001C1674"/>
    <w:rsid w:val="001D769A"/>
    <w:rsid w:val="001E4F0D"/>
    <w:rsid w:val="001F33C5"/>
    <w:rsid w:val="00221E96"/>
    <w:rsid w:val="00230F8B"/>
    <w:rsid w:val="002436B8"/>
    <w:rsid w:val="00254F75"/>
    <w:rsid w:val="00256BEA"/>
    <w:rsid w:val="00263270"/>
    <w:rsid w:val="00264FE9"/>
    <w:rsid w:val="002769FB"/>
    <w:rsid w:val="00276F22"/>
    <w:rsid w:val="00285768"/>
    <w:rsid w:val="002A0384"/>
    <w:rsid w:val="002C454E"/>
    <w:rsid w:val="00304FB0"/>
    <w:rsid w:val="003050D4"/>
    <w:rsid w:val="00313701"/>
    <w:rsid w:val="003166A7"/>
    <w:rsid w:val="003303C1"/>
    <w:rsid w:val="00347CF9"/>
    <w:rsid w:val="00357D09"/>
    <w:rsid w:val="00380EF4"/>
    <w:rsid w:val="0039414B"/>
    <w:rsid w:val="003E308A"/>
    <w:rsid w:val="00411C5A"/>
    <w:rsid w:val="004660E8"/>
    <w:rsid w:val="004F0975"/>
    <w:rsid w:val="00502BC8"/>
    <w:rsid w:val="00516A0F"/>
    <w:rsid w:val="00524834"/>
    <w:rsid w:val="0053495A"/>
    <w:rsid w:val="00547FA7"/>
    <w:rsid w:val="005A71F0"/>
    <w:rsid w:val="005D0423"/>
    <w:rsid w:val="005D25F3"/>
    <w:rsid w:val="005E272D"/>
    <w:rsid w:val="005E5843"/>
    <w:rsid w:val="005F5EFF"/>
    <w:rsid w:val="006340F5"/>
    <w:rsid w:val="0065300B"/>
    <w:rsid w:val="00676A98"/>
    <w:rsid w:val="006953B6"/>
    <w:rsid w:val="006E1CFA"/>
    <w:rsid w:val="006E597F"/>
    <w:rsid w:val="00701E44"/>
    <w:rsid w:val="00704B74"/>
    <w:rsid w:val="00706B98"/>
    <w:rsid w:val="0071411A"/>
    <w:rsid w:val="0072450B"/>
    <w:rsid w:val="00731748"/>
    <w:rsid w:val="00736096"/>
    <w:rsid w:val="0079677B"/>
    <w:rsid w:val="007B6C3A"/>
    <w:rsid w:val="007F38A3"/>
    <w:rsid w:val="00824C9B"/>
    <w:rsid w:val="0085781E"/>
    <w:rsid w:val="00857E61"/>
    <w:rsid w:val="00876B78"/>
    <w:rsid w:val="00885D30"/>
    <w:rsid w:val="008905A2"/>
    <w:rsid w:val="008C0412"/>
    <w:rsid w:val="00914FFD"/>
    <w:rsid w:val="009324E6"/>
    <w:rsid w:val="009773D7"/>
    <w:rsid w:val="009853F9"/>
    <w:rsid w:val="009855CE"/>
    <w:rsid w:val="0099455E"/>
    <w:rsid w:val="00A00810"/>
    <w:rsid w:val="00A03B54"/>
    <w:rsid w:val="00A25273"/>
    <w:rsid w:val="00A33647"/>
    <w:rsid w:val="00A641F4"/>
    <w:rsid w:val="00A865D1"/>
    <w:rsid w:val="00A923D6"/>
    <w:rsid w:val="00B025EA"/>
    <w:rsid w:val="00B03646"/>
    <w:rsid w:val="00B745C1"/>
    <w:rsid w:val="00B9353F"/>
    <w:rsid w:val="00BE00EB"/>
    <w:rsid w:val="00BE505A"/>
    <w:rsid w:val="00BF2479"/>
    <w:rsid w:val="00C242B0"/>
    <w:rsid w:val="00C33EA8"/>
    <w:rsid w:val="00C67FA1"/>
    <w:rsid w:val="00C9445A"/>
    <w:rsid w:val="00D34380"/>
    <w:rsid w:val="00D37542"/>
    <w:rsid w:val="00D470D8"/>
    <w:rsid w:val="00D90776"/>
    <w:rsid w:val="00DC7018"/>
    <w:rsid w:val="00DF6807"/>
    <w:rsid w:val="00E37091"/>
    <w:rsid w:val="00E8138D"/>
    <w:rsid w:val="00E9588B"/>
    <w:rsid w:val="00ED6AC8"/>
    <w:rsid w:val="00EE722E"/>
    <w:rsid w:val="00EF3EFC"/>
    <w:rsid w:val="00F26CE5"/>
    <w:rsid w:val="00F436A2"/>
    <w:rsid w:val="00F77E85"/>
    <w:rsid w:val="00FA4E00"/>
    <w:rsid w:val="00FB1748"/>
    <w:rsid w:val="00FF739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61F3C-2E15-436F-B865-D9C04372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2E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F38A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22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EE722E"/>
  </w:style>
  <w:style w:type="paragraph" w:customStyle="1" w:styleId="Char1CharCharChar">
    <w:name w:val="Char1 Char Char Char"/>
    <w:basedOn w:val="Normal"/>
    <w:rsid w:val="006E1CFA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E272D"/>
    <w:rPr>
      <w:color w:val="0000FF"/>
      <w:u w:val="single"/>
    </w:rPr>
  </w:style>
  <w:style w:type="paragraph" w:styleId="BodyText3">
    <w:name w:val="Body Text 3"/>
    <w:basedOn w:val="Normal"/>
    <w:link w:val="BodyText3Char"/>
    <w:rsid w:val="001A5AB4"/>
    <w:rPr>
      <w:rFonts w:ascii="Garamond" w:eastAsia="Times New Roman" w:hAnsi="Garamond"/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1A5AB4"/>
    <w:rPr>
      <w:rFonts w:ascii="Garamond" w:eastAsia="Times New Roman" w:hAnsi="Garamond" w:cs="Times New Roman"/>
      <w:b/>
      <w:i/>
      <w:sz w:val="24"/>
      <w:szCs w:val="20"/>
      <w:lang w:eastAsia="bg-BG"/>
    </w:rPr>
  </w:style>
  <w:style w:type="character" w:styleId="Strong">
    <w:name w:val="Strong"/>
    <w:uiPriority w:val="22"/>
    <w:qFormat/>
    <w:rsid w:val="001D769A"/>
    <w:rPr>
      <w:b/>
      <w:bCs/>
    </w:rPr>
  </w:style>
  <w:style w:type="paragraph" w:customStyle="1" w:styleId="Standard">
    <w:name w:val="Standard"/>
    <w:rsid w:val="00347CF9"/>
    <w:pPr>
      <w:suppressAutoHyphens/>
      <w:autoSpaceDN w:val="0"/>
      <w:spacing w:after="0" w:line="100" w:lineRule="atLeast"/>
      <w:textAlignment w:val="baseline"/>
    </w:pPr>
    <w:rPr>
      <w:rFonts w:ascii="HebarCond, Arial" w:eastAsia="Arial" w:hAnsi="HebarCond, Arial" w:cs="Arial"/>
      <w:bCs/>
      <w:kern w:val="3"/>
      <w:sz w:val="18"/>
      <w:szCs w:val="18"/>
      <w:lang w:eastAsia="zh-CN"/>
    </w:rPr>
  </w:style>
  <w:style w:type="character" w:customStyle="1" w:styleId="WW-DefaultParagraphFont1">
    <w:name w:val="WW-Default Paragraph Font1"/>
    <w:rsid w:val="00347CF9"/>
  </w:style>
  <w:style w:type="character" w:customStyle="1" w:styleId="WW-DefaultParagraphFont11111">
    <w:name w:val="WW-Default Paragraph Font11111"/>
    <w:rsid w:val="00347CF9"/>
  </w:style>
  <w:style w:type="paragraph" w:styleId="NoSpacing">
    <w:name w:val="No Spacing"/>
    <w:link w:val="NoSpacingChar"/>
    <w:uiPriority w:val="1"/>
    <w:qFormat/>
    <w:rsid w:val="00A03B5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A03B5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03B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38A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DefaultParagraphFont1">
    <w:name w:val="Default Paragraph Font1"/>
    <w:rsid w:val="00FF7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file:///C:\Users\Mariela\Documents\Broshure%20-%202021\Broshure%202021%20-%20samolet\&#1044;&#1059;&#1041;&#1040;&#1049;%20-%20&#1074;&#1089;&#1080;&#1095;&#1082;&#1080;%20&#1077;&#1082;&#1089;&#1082;&#1091;&#1088;&#1079;&#1080;&#1080;%20&#1074;&#1082;&#1083;&#1102;&#1095;&#1077;&#1085;&#1080;,%20&#1076;&#1072;&#1090;&#1072;%2022.09.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Microsoft account</cp:lastModifiedBy>
  <cp:revision>17</cp:revision>
  <dcterms:created xsi:type="dcterms:W3CDTF">2022-01-26T13:57:00Z</dcterms:created>
  <dcterms:modified xsi:type="dcterms:W3CDTF">2022-02-08T19:46:00Z</dcterms:modified>
</cp:coreProperties>
</file>